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F1127" w14:textId="37F13C7E" w:rsidR="00A5655B" w:rsidRPr="00F24C6F" w:rsidRDefault="00A5655B" w:rsidP="00A5655B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#106-e</w:t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                                                         </w:t>
      </w:r>
      <w:r w:rsidR="008D69B5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</w:t>
      </w:r>
      <w:r w:rsidR="00370890" w:rsidRPr="00370890">
        <w:rPr>
          <w:rFonts w:ascii="Arial" w:eastAsia="Batang" w:hAnsi="Arial" w:cs="Arial"/>
          <w:b/>
          <w:bCs/>
          <w:sz w:val="24"/>
          <w:szCs w:val="24"/>
          <w:lang w:val="de-DE"/>
        </w:rPr>
        <w:t>R1-2107566</w:t>
      </w:r>
    </w:p>
    <w:p w14:paraId="3961EC32" w14:textId="77777777" w:rsidR="00A5655B" w:rsidRDefault="00A5655B" w:rsidP="00A5655B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>e-Meeting, August 16</w:t>
      </w:r>
      <w:r w:rsidRPr="00F24C6F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27</w:t>
      </w:r>
      <w:r w:rsidRPr="00F24C6F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D7A70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lang w:val="de-DE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40D8C397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ED1427">
        <w:rPr>
          <w:rFonts w:ascii="Arial" w:hAnsi="Arial" w:cs="Arial"/>
          <w:b/>
          <w:sz w:val="24"/>
          <w:szCs w:val="24"/>
        </w:rPr>
        <w:t xml:space="preserve">Discussion on </w:t>
      </w:r>
      <w:r w:rsidR="00ED1427" w:rsidRPr="00ED1427">
        <w:rPr>
          <w:rFonts w:ascii="Arial" w:hAnsi="Arial" w:cs="Arial"/>
          <w:b/>
          <w:sz w:val="24"/>
          <w:szCs w:val="24"/>
        </w:rPr>
        <w:t>physical layer aspects of small data transmission</w:t>
      </w:r>
    </w:p>
    <w:p w14:paraId="6AC8B0BF" w14:textId="0FBB2BC9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  <w:r w:rsidR="00ED1427">
        <w:rPr>
          <w:rFonts w:ascii="Arial" w:hAnsi="Arial" w:cs="Arial"/>
          <w:b/>
          <w:sz w:val="24"/>
          <w:szCs w:val="24"/>
        </w:rPr>
        <w:t>.2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A4A9767" w14:textId="63D06BA7" w:rsidR="00F96634" w:rsidRDefault="002500E7" w:rsidP="00B64256">
      <w:pPr>
        <w:pStyle w:val="BodyText"/>
        <w:rPr>
          <w:lang w:val="en-US" w:eastAsia="zh-CN"/>
        </w:rPr>
      </w:pPr>
      <w:r>
        <w:rPr>
          <w:lang w:val="en-US" w:eastAsia="zh-CN"/>
        </w:rPr>
        <w:t>At the RAN1#10</w:t>
      </w:r>
      <w:r w:rsidR="00054AE5">
        <w:rPr>
          <w:lang w:val="en-US" w:eastAsia="zh-CN"/>
        </w:rPr>
        <w:t>5</w:t>
      </w:r>
      <w:r w:rsidR="00304020">
        <w:rPr>
          <w:lang w:val="en-US" w:eastAsia="zh-CN"/>
        </w:rPr>
        <w:t>-</w:t>
      </w:r>
      <w:r>
        <w:rPr>
          <w:lang w:val="en-US" w:eastAsia="zh-CN"/>
        </w:rPr>
        <w:t>e meeting, the following</w:t>
      </w:r>
      <w:r w:rsidR="007420B7">
        <w:rPr>
          <w:lang w:val="en-US" w:eastAsia="zh-CN"/>
        </w:rPr>
        <w:t xml:space="preserve"> agreement</w:t>
      </w:r>
      <w:r w:rsidR="001D3296">
        <w:rPr>
          <w:lang w:val="en-US" w:eastAsia="zh-CN"/>
        </w:rPr>
        <w:t xml:space="preserve">s </w:t>
      </w:r>
      <w:r w:rsidR="007420B7">
        <w:rPr>
          <w:lang w:val="en-US" w:eastAsia="zh-CN"/>
        </w:rPr>
        <w:t>were</w:t>
      </w:r>
      <w:r>
        <w:rPr>
          <w:lang w:val="en-US" w:eastAsia="zh-CN"/>
        </w:rPr>
        <w:t xml:space="preserve"> made</w:t>
      </w:r>
      <w:r w:rsidR="00036A53">
        <w:rPr>
          <w:lang w:val="en-US" w:eastAsia="zh-CN"/>
        </w:rPr>
        <w:t xml:space="preserve"> for </w:t>
      </w:r>
      <w:r w:rsidR="007420B7">
        <w:rPr>
          <w:lang w:val="en-US" w:eastAsia="zh-CN"/>
        </w:rPr>
        <w:t>CG-SDT</w:t>
      </w:r>
      <w:r w:rsidR="007611BC">
        <w:rPr>
          <w:lang w:val="en-US" w:eastAsia="zh-CN"/>
        </w:rPr>
        <w:t xml:space="preserve"> </w:t>
      </w:r>
      <w:r w:rsidR="00AE1ED5">
        <w:rPr>
          <w:lang w:val="en-US" w:eastAsia="zh-CN"/>
        </w:rPr>
        <w:fldChar w:fldCharType="begin"/>
      </w:r>
      <w:r w:rsidR="00AE1ED5">
        <w:rPr>
          <w:lang w:val="en-US" w:eastAsia="zh-CN"/>
        </w:rPr>
        <w:instrText xml:space="preserve"> REF _Ref67475870 \r \h </w:instrText>
      </w:r>
      <w:r w:rsidR="00AE1ED5">
        <w:rPr>
          <w:lang w:val="en-US" w:eastAsia="zh-CN"/>
        </w:rPr>
      </w:r>
      <w:r w:rsidR="00AE1ED5">
        <w:rPr>
          <w:lang w:val="en-US" w:eastAsia="zh-CN"/>
        </w:rPr>
        <w:fldChar w:fldCharType="separate"/>
      </w:r>
      <w:r w:rsidR="00C06B20">
        <w:rPr>
          <w:lang w:val="en-US" w:eastAsia="zh-CN"/>
        </w:rPr>
        <w:t>[1]</w:t>
      </w:r>
      <w:r w:rsidR="00AE1ED5">
        <w:rPr>
          <w:lang w:val="en-US" w:eastAsia="zh-CN"/>
        </w:rPr>
        <w:fldChar w:fldCharType="end"/>
      </w:r>
      <w:r>
        <w:rPr>
          <w:lang w:val="en-US" w:eastAsia="zh-CN"/>
        </w:rPr>
        <w:t xml:space="preserve">. </w:t>
      </w:r>
      <w:r w:rsidR="00036A53">
        <w:rPr>
          <w:lang w:val="en-US" w:eastAsia="zh-CN"/>
        </w:rPr>
        <w:t xml:space="preserve"> </w:t>
      </w:r>
    </w:p>
    <w:p w14:paraId="35545ACC" w14:textId="77777777" w:rsidR="00655969" w:rsidRPr="00655969" w:rsidRDefault="00655969" w:rsidP="00655969">
      <w:pPr>
        <w:pStyle w:val="BodyText"/>
        <w:spacing w:before="120"/>
        <w:rPr>
          <w:highlight w:val="green"/>
          <w:lang w:val="en-GB" w:eastAsia="zh-CN"/>
        </w:rPr>
      </w:pPr>
      <w:r w:rsidRPr="00655969">
        <w:rPr>
          <w:highlight w:val="green"/>
          <w:lang w:val="en-GB" w:eastAsia="zh-CN"/>
        </w:rPr>
        <w:t>Agreement:</w:t>
      </w:r>
    </w:p>
    <w:p w14:paraId="002C21A0" w14:textId="77777777" w:rsidR="00655969" w:rsidRPr="00655969" w:rsidRDefault="00655969" w:rsidP="00655969">
      <w:pPr>
        <w:numPr>
          <w:ilvl w:val="0"/>
          <w:numId w:val="1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/>
        </w:rPr>
      </w:pPr>
      <w:r w:rsidRPr="00655969">
        <w:rPr>
          <w:rFonts w:eastAsia="Batang"/>
          <w:szCs w:val="24"/>
          <w:lang w:val="en-GB"/>
        </w:rPr>
        <w:t>The SSB-to-PUSCH resource mapping within the CG configuration is implicitly defined.</w:t>
      </w:r>
    </w:p>
    <w:p w14:paraId="38129E9D" w14:textId="77777777" w:rsidR="00655969" w:rsidRPr="00655969" w:rsidRDefault="00655969" w:rsidP="00655969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/>
        </w:rPr>
      </w:pPr>
      <w:r w:rsidRPr="00655969">
        <w:rPr>
          <w:rFonts w:eastAsia="Batang"/>
          <w:szCs w:val="24"/>
          <w:lang w:val="en-GB"/>
        </w:rPr>
        <w:t>The ordering of the SSB and CG PUSCH resources are to be captured in RAN1 spec.</w:t>
      </w:r>
    </w:p>
    <w:p w14:paraId="3D5BBC50" w14:textId="77777777" w:rsidR="00655969" w:rsidRPr="00655969" w:rsidRDefault="00655969" w:rsidP="00655969">
      <w:pPr>
        <w:numPr>
          <w:ilvl w:val="1"/>
          <w:numId w:val="1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/>
        </w:rPr>
      </w:pPr>
      <w:r w:rsidRPr="00655969">
        <w:rPr>
          <w:rFonts w:eastAsia="Batang"/>
          <w:szCs w:val="24"/>
          <w:lang w:val="en-GB"/>
        </w:rPr>
        <w:t>A PUSCH resource refers to a transmission occasion and a DMRS resource used for PUSCH transmission</w:t>
      </w:r>
    </w:p>
    <w:p w14:paraId="035411AC" w14:textId="77777777" w:rsidR="00655969" w:rsidRPr="00655969" w:rsidRDefault="00655969" w:rsidP="00655969">
      <w:pPr>
        <w:numPr>
          <w:ilvl w:val="1"/>
          <w:numId w:val="1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/>
        </w:rPr>
      </w:pPr>
      <w:r w:rsidRPr="00655969">
        <w:rPr>
          <w:rFonts w:eastAsia="Batang"/>
          <w:szCs w:val="24"/>
          <w:lang w:val="en-GB"/>
        </w:rPr>
        <w:t>The ordering of the SSB can reuse from the SSB-to-RO mapping</w:t>
      </w:r>
    </w:p>
    <w:p w14:paraId="4B36A756" w14:textId="77777777" w:rsidR="00655969" w:rsidRPr="00655969" w:rsidRDefault="00655969" w:rsidP="00655969">
      <w:pPr>
        <w:numPr>
          <w:ilvl w:val="1"/>
          <w:numId w:val="1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/>
        </w:rPr>
      </w:pPr>
      <w:r w:rsidRPr="00655969">
        <w:rPr>
          <w:rFonts w:eastAsia="Batang"/>
          <w:szCs w:val="24"/>
          <w:lang w:val="en-GB"/>
        </w:rPr>
        <w:t>The ordering of CG PUSCH resources can reuse from that of MsgA PUSCH as much as possible</w:t>
      </w:r>
    </w:p>
    <w:p w14:paraId="0ABE5C66" w14:textId="77777777" w:rsidR="00655969" w:rsidRPr="00655969" w:rsidRDefault="00655969" w:rsidP="00655969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/>
        </w:rPr>
      </w:pPr>
      <w:r w:rsidRPr="00655969">
        <w:rPr>
          <w:rFonts w:eastAsia="Batang"/>
          <w:szCs w:val="24"/>
          <w:lang w:val="en-GB"/>
        </w:rPr>
        <w:t xml:space="preserve">FFS determination of mapping ratio and association period, e.g., explicitly </w:t>
      </w:r>
      <w:proofErr w:type="spellStart"/>
      <w:r w:rsidRPr="00655969">
        <w:rPr>
          <w:rFonts w:eastAsia="Batang"/>
          <w:szCs w:val="24"/>
          <w:lang w:val="en-GB"/>
        </w:rPr>
        <w:t>signaled</w:t>
      </w:r>
      <w:proofErr w:type="spellEnd"/>
      <w:r w:rsidRPr="00655969">
        <w:rPr>
          <w:rFonts w:eastAsia="Batang"/>
          <w:szCs w:val="24"/>
          <w:lang w:val="en-GB"/>
        </w:rPr>
        <w:t xml:space="preserve"> or implicitly derived</w:t>
      </w:r>
    </w:p>
    <w:p w14:paraId="43EB6A7B" w14:textId="77777777" w:rsidR="00655969" w:rsidRPr="00655969" w:rsidRDefault="00655969" w:rsidP="00655969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/>
        </w:rPr>
      </w:pPr>
      <w:r w:rsidRPr="00655969">
        <w:rPr>
          <w:rFonts w:eastAsia="Batang"/>
          <w:szCs w:val="24"/>
          <w:lang w:val="en-GB"/>
        </w:rPr>
        <w:t>FFS any limitation on the combination of the parameters for CG resources</w:t>
      </w:r>
    </w:p>
    <w:p w14:paraId="7148AB87" w14:textId="77777777" w:rsidR="00655969" w:rsidRPr="00655969" w:rsidRDefault="00655969" w:rsidP="00655969">
      <w:pPr>
        <w:pStyle w:val="BodyText"/>
        <w:spacing w:before="120"/>
        <w:rPr>
          <w:highlight w:val="green"/>
          <w:lang w:val="en-GB" w:eastAsia="zh-CN"/>
        </w:rPr>
      </w:pPr>
      <w:r w:rsidRPr="00655969">
        <w:rPr>
          <w:highlight w:val="green"/>
          <w:lang w:val="en-GB" w:eastAsia="zh-CN"/>
        </w:rPr>
        <w:t>Agreement:</w:t>
      </w:r>
    </w:p>
    <w:p w14:paraId="0BE93D54" w14:textId="77777777" w:rsidR="00655969" w:rsidRPr="00655969" w:rsidRDefault="00655969" w:rsidP="00655969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2"/>
          <w:lang w:eastAsia="x-none"/>
        </w:rPr>
      </w:pPr>
      <w:r w:rsidRPr="00655969">
        <w:rPr>
          <w:rFonts w:eastAsia="Batang"/>
          <w:szCs w:val="24"/>
          <w:lang w:val="en-GB" w:eastAsia="x-none"/>
        </w:rPr>
        <w:t>The SSB subset for RSRP based TA validation is determined at least based on a configured absolute RSRP threshold.</w:t>
      </w:r>
    </w:p>
    <w:p w14:paraId="0DE2668F" w14:textId="77777777" w:rsidR="00655969" w:rsidRPr="00655969" w:rsidRDefault="00655969" w:rsidP="00655969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 w:eastAsia="x-none"/>
        </w:rPr>
      </w:pPr>
      <w:r w:rsidRPr="00655969">
        <w:rPr>
          <w:rFonts w:eastAsia="Batang"/>
          <w:szCs w:val="24"/>
          <w:lang w:val="en-GB" w:eastAsia="x-none"/>
        </w:rPr>
        <w:t>FFS the SSB subset which could be</w:t>
      </w:r>
    </w:p>
    <w:p w14:paraId="4185216A" w14:textId="77777777" w:rsidR="00655969" w:rsidRPr="00655969" w:rsidRDefault="00655969" w:rsidP="00655969">
      <w:pPr>
        <w:numPr>
          <w:ilvl w:val="1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 w:eastAsia="x-none"/>
        </w:rPr>
      </w:pPr>
      <w:r w:rsidRPr="00655969">
        <w:rPr>
          <w:rFonts w:eastAsia="Batang"/>
          <w:szCs w:val="24"/>
          <w:lang w:val="en-GB" w:eastAsia="x-none"/>
        </w:rPr>
        <w:t>within a set of SSBs configured per CG configuration</w:t>
      </w:r>
    </w:p>
    <w:p w14:paraId="2B5FB274" w14:textId="77777777" w:rsidR="00655969" w:rsidRPr="00655969" w:rsidRDefault="00655969" w:rsidP="00655969">
      <w:pPr>
        <w:numPr>
          <w:ilvl w:val="1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 w:eastAsia="x-none"/>
        </w:rPr>
      </w:pPr>
      <w:r w:rsidRPr="00655969">
        <w:rPr>
          <w:rFonts w:eastAsia="Batang"/>
          <w:szCs w:val="24"/>
          <w:lang w:val="en-GB" w:eastAsia="x-none"/>
        </w:rPr>
        <w:t>or within a set of SSBs configured for all CG configurations</w:t>
      </w:r>
    </w:p>
    <w:p w14:paraId="114DE8E8" w14:textId="77777777" w:rsidR="00655969" w:rsidRPr="00655969" w:rsidRDefault="00655969" w:rsidP="00655969">
      <w:pPr>
        <w:numPr>
          <w:ilvl w:val="1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 w:eastAsia="x-none"/>
        </w:rPr>
      </w:pPr>
      <w:r w:rsidRPr="00655969">
        <w:rPr>
          <w:rFonts w:eastAsia="Batang"/>
          <w:szCs w:val="24"/>
          <w:lang w:val="en-GB" w:eastAsia="x-none"/>
        </w:rPr>
        <w:t>or within a set of all SSBs actually transmitted as indicated in SIB1.</w:t>
      </w:r>
    </w:p>
    <w:p w14:paraId="74ECBACF" w14:textId="77777777" w:rsidR="00655969" w:rsidRPr="00655969" w:rsidRDefault="00655969" w:rsidP="00655969">
      <w:pPr>
        <w:numPr>
          <w:ilvl w:val="1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Batang"/>
          <w:szCs w:val="24"/>
          <w:lang w:val="en-GB" w:eastAsia="x-none"/>
        </w:rPr>
      </w:pPr>
      <w:r w:rsidRPr="00655969">
        <w:rPr>
          <w:rFonts w:eastAsia="Batang"/>
          <w:szCs w:val="24"/>
          <w:lang w:val="en-GB" w:eastAsia="x-none"/>
        </w:rPr>
        <w:t>or</w:t>
      </w:r>
      <w:r w:rsidRPr="00655969">
        <w:rPr>
          <w:rFonts w:eastAsia="Batang"/>
          <w:sz w:val="14"/>
          <w:szCs w:val="14"/>
          <w:lang w:val="en-GB" w:eastAsia="x-none"/>
        </w:rPr>
        <w:t xml:space="preserve"> </w:t>
      </w:r>
      <w:r w:rsidRPr="00655969">
        <w:rPr>
          <w:rFonts w:eastAsia="Batang"/>
          <w:szCs w:val="24"/>
          <w:lang w:val="en-GB" w:eastAsia="x-none"/>
        </w:rPr>
        <w:t>highest N SSBs that are measured to derive the subset for a UE across all CG configurations</w:t>
      </w:r>
    </w:p>
    <w:p w14:paraId="6A5E39C3" w14:textId="2CB6CE04" w:rsidR="006F2F30" w:rsidRDefault="006F2F30" w:rsidP="002C2C04">
      <w:pPr>
        <w:pStyle w:val="BodyText"/>
        <w:spacing w:before="240" w:after="360"/>
        <w:rPr>
          <w:lang w:val="en-US" w:eastAsia="zh-CN"/>
        </w:rPr>
      </w:pPr>
      <w:r>
        <w:rPr>
          <w:lang w:val="en-US" w:eastAsia="zh-CN"/>
        </w:rPr>
        <w:t xml:space="preserve">Further, </w:t>
      </w:r>
      <w:r w:rsidR="00EF5CF6" w:rsidRPr="00EF5CF6">
        <w:rPr>
          <w:lang w:val="en-US" w:eastAsia="zh-CN"/>
        </w:rPr>
        <w:t>RAN1 received a</w:t>
      </w:r>
      <w:r w:rsidR="009E27F7">
        <w:rPr>
          <w:lang w:val="en-US" w:eastAsia="zh-CN"/>
        </w:rPr>
        <w:t xml:space="preserve"> reply</w:t>
      </w:r>
      <w:r w:rsidR="00EF5CF6" w:rsidRPr="00EF5CF6">
        <w:rPr>
          <w:lang w:val="en-US" w:eastAsia="zh-CN"/>
        </w:rPr>
        <w:t xml:space="preserve"> LS from RAN2, which includes the following questions </w:t>
      </w:r>
      <w:r w:rsidR="00C0510D">
        <w:rPr>
          <w:lang w:val="en-US" w:eastAsia="zh-CN"/>
        </w:rPr>
        <w:fldChar w:fldCharType="begin"/>
      </w:r>
      <w:r w:rsidR="00C0510D">
        <w:rPr>
          <w:lang w:val="en-US" w:eastAsia="zh-CN"/>
        </w:rPr>
        <w:instrText xml:space="preserve"> REF _Ref74055398 \r \h </w:instrText>
      </w:r>
      <w:r w:rsidR="00C0510D">
        <w:rPr>
          <w:lang w:val="en-US" w:eastAsia="zh-CN"/>
        </w:rPr>
      </w:r>
      <w:r w:rsidR="00C0510D">
        <w:rPr>
          <w:lang w:val="en-US" w:eastAsia="zh-CN"/>
        </w:rPr>
        <w:fldChar w:fldCharType="separate"/>
      </w:r>
      <w:r w:rsidR="00C06B20">
        <w:rPr>
          <w:lang w:val="en-US" w:eastAsia="zh-CN"/>
        </w:rPr>
        <w:t>[2]</w:t>
      </w:r>
      <w:r w:rsidR="00C0510D">
        <w:rPr>
          <w:lang w:val="en-US" w:eastAsia="zh-CN"/>
        </w:rPr>
        <w:fldChar w:fldCharType="end"/>
      </w:r>
      <w:r w:rsidR="00EF5CF6" w:rsidRPr="00EF5CF6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B04E2" w14:paraId="0B5E4BBD" w14:textId="77777777" w:rsidTr="000B04E2">
        <w:tc>
          <w:tcPr>
            <w:tcW w:w="9962" w:type="dxa"/>
          </w:tcPr>
          <w:p w14:paraId="1390119A" w14:textId="40C1C9C0" w:rsidR="00943DB6" w:rsidRDefault="00943DB6" w:rsidP="00943DB6">
            <w:pPr>
              <w:overflowPunct/>
              <w:snapToGrid w:val="0"/>
              <w:spacing w:before="0" w:after="0" w:line="260" w:lineRule="atLeast"/>
              <w:textAlignment w:val="auto"/>
              <w:rPr>
                <w:rFonts w:eastAsia="DengXian"/>
                <w:lang w:eastAsia="en-GB"/>
              </w:rPr>
            </w:pPr>
            <w:r w:rsidRPr="00943DB6">
              <w:rPr>
                <w:lang w:val="en-GB" w:eastAsia="zh-CN"/>
              </w:rPr>
              <w:t xml:space="preserve">Furthermore, </w:t>
            </w:r>
            <w:r w:rsidRPr="00943DB6">
              <w:rPr>
                <w:rFonts w:eastAsia="DengXian"/>
                <w:lang w:eastAsia="en-GB"/>
              </w:rPr>
              <w:t>RAN2 discussed the details of both RA-SDT and CG-SDT leading to the following agreements with potential RAN1 impacts.</w:t>
            </w:r>
          </w:p>
          <w:p w14:paraId="6565966D" w14:textId="77777777" w:rsidR="00943DB6" w:rsidRPr="00943DB6" w:rsidRDefault="00943DB6" w:rsidP="00943DB6">
            <w:pPr>
              <w:overflowPunct/>
              <w:snapToGrid w:val="0"/>
              <w:spacing w:before="0" w:after="0" w:line="260" w:lineRule="atLeast"/>
              <w:textAlignment w:val="auto"/>
              <w:rPr>
                <w:rFonts w:eastAsia="DengXian"/>
                <w:lang w:eastAsia="en-GB"/>
              </w:rPr>
            </w:pPr>
          </w:p>
          <w:tbl>
            <w:tblPr>
              <w:tblStyle w:val="TableGrid"/>
              <w:tblW w:w="0" w:type="auto"/>
              <w:tblInd w:w="250" w:type="dxa"/>
              <w:tblLook w:val="04A0" w:firstRow="1" w:lastRow="0" w:firstColumn="1" w:lastColumn="0" w:noHBand="0" w:noVBand="1"/>
            </w:tblPr>
            <w:tblGrid>
              <w:gridCol w:w="9486"/>
            </w:tblGrid>
            <w:tr w:rsidR="00943DB6" w:rsidRPr="00943DB6" w14:paraId="4DA19CEA" w14:textId="77777777" w:rsidTr="00943DB6">
              <w:tc>
                <w:tcPr>
                  <w:tcW w:w="9831" w:type="dxa"/>
                </w:tcPr>
                <w:p w14:paraId="190008F4" w14:textId="77777777" w:rsidR="00943DB6" w:rsidRPr="00943DB6" w:rsidRDefault="00943DB6" w:rsidP="00CC556D">
                  <w:pPr>
                    <w:overflowPunct/>
                    <w:snapToGrid w:val="0"/>
                    <w:spacing w:before="0" w:after="40" w:line="260" w:lineRule="atLeast"/>
                    <w:textAlignment w:val="auto"/>
                    <w:rPr>
                      <w:lang w:eastAsia="zh-CN"/>
                    </w:rPr>
                  </w:pPr>
                  <w:r w:rsidRPr="00943DB6">
                    <w:rPr>
                      <w:lang w:eastAsia="zh-CN"/>
                    </w:rPr>
                    <w:t>Agreement:</w:t>
                  </w:r>
                </w:p>
                <w:p w14:paraId="541239E9" w14:textId="77777777" w:rsidR="00460CAB" w:rsidRDefault="00943DB6" w:rsidP="00CC556D">
                  <w:pPr>
                    <w:overflowPunct/>
                    <w:snapToGrid w:val="0"/>
                    <w:spacing w:before="0" w:after="40" w:line="260" w:lineRule="atLeast"/>
                    <w:textAlignment w:val="auto"/>
                    <w:rPr>
                      <w:bCs/>
                      <w:lang w:eastAsia="zh-CN"/>
                    </w:rPr>
                  </w:pPr>
                  <w:r w:rsidRPr="00943DB6">
                    <w:rPr>
                      <w:bCs/>
                      <w:lang w:eastAsia="zh-CN"/>
                    </w:rPr>
                    <w:t>For RA-SDT</w:t>
                  </w:r>
                </w:p>
                <w:p w14:paraId="6E3087B6" w14:textId="7A000624" w:rsidR="00943DB6" w:rsidRPr="0062104D" w:rsidRDefault="00943DB6" w:rsidP="00CC556D">
                  <w:pPr>
                    <w:numPr>
                      <w:ilvl w:val="0"/>
                      <w:numId w:val="18"/>
                    </w:numPr>
                    <w:overflowPunct/>
                    <w:snapToGrid w:val="0"/>
                    <w:spacing w:after="40" w:line="260" w:lineRule="atLeast"/>
                    <w:contextualSpacing/>
                    <w:textAlignment w:val="auto"/>
                    <w:rPr>
                      <w:lang w:val="en-GB" w:eastAsia="ja-JP"/>
                    </w:rPr>
                  </w:pPr>
                  <w:r w:rsidRPr="0062104D">
                    <w:rPr>
                      <w:lang w:val="en-GB" w:eastAsia="ja-JP"/>
                    </w:rPr>
                    <w:t>CFRA is not supported for RA-SDT</w:t>
                  </w:r>
                </w:p>
                <w:p w14:paraId="56D33944" w14:textId="77777777" w:rsidR="00943DB6" w:rsidRPr="0062104D" w:rsidRDefault="00943DB6" w:rsidP="00CC556D">
                  <w:pPr>
                    <w:overflowPunct/>
                    <w:snapToGrid w:val="0"/>
                    <w:spacing w:before="0" w:after="40" w:line="260" w:lineRule="atLeast"/>
                    <w:textAlignment w:val="auto"/>
                    <w:rPr>
                      <w:bCs/>
                      <w:lang w:val="en-GB" w:eastAsia="zh-CN"/>
                    </w:rPr>
                  </w:pPr>
                </w:p>
                <w:p w14:paraId="0048D221" w14:textId="77777777" w:rsidR="00943DB6" w:rsidRPr="00943DB6" w:rsidRDefault="00943DB6" w:rsidP="00CC556D">
                  <w:pPr>
                    <w:overflowPunct/>
                    <w:snapToGrid w:val="0"/>
                    <w:spacing w:before="0" w:after="40" w:line="260" w:lineRule="atLeast"/>
                    <w:textAlignment w:val="auto"/>
                    <w:rPr>
                      <w:bCs/>
                      <w:lang w:eastAsia="zh-CN"/>
                    </w:rPr>
                  </w:pPr>
                  <w:r w:rsidRPr="00943DB6">
                    <w:rPr>
                      <w:bCs/>
                      <w:lang w:eastAsia="zh-CN"/>
                    </w:rPr>
                    <w:t>For CG-SDT</w:t>
                  </w:r>
                </w:p>
                <w:p w14:paraId="04B1E919" w14:textId="77777777" w:rsidR="00943DB6" w:rsidRPr="00943DB6" w:rsidRDefault="00943DB6" w:rsidP="00CC556D">
                  <w:pPr>
                    <w:numPr>
                      <w:ilvl w:val="0"/>
                      <w:numId w:val="18"/>
                    </w:numPr>
                    <w:overflowPunct/>
                    <w:snapToGrid w:val="0"/>
                    <w:spacing w:before="0" w:after="40" w:line="260" w:lineRule="atLeast"/>
                    <w:contextualSpacing/>
                    <w:textAlignment w:val="auto"/>
                    <w:rPr>
                      <w:bCs/>
                      <w:lang w:val="en-GB" w:eastAsia="zh-CN"/>
                    </w:rPr>
                  </w:pPr>
                  <w:r w:rsidRPr="00943DB6">
                    <w:rPr>
                      <w:u w:val="single"/>
                      <w:lang w:val="en-GB" w:eastAsia="ja-JP"/>
                    </w:rPr>
                    <w:t>Working assumption</w:t>
                  </w:r>
                  <w:r w:rsidRPr="00943DB6">
                    <w:rPr>
                      <w:lang w:val="en-GB" w:eastAsia="ja-JP"/>
                    </w:rPr>
                    <w:t>: UE-specific search space is configured for UEs performing CG-SDT. RAN2 asks RAN1 whether this working assumption can be confirmed</w:t>
                  </w:r>
                </w:p>
                <w:p w14:paraId="384824E6" w14:textId="77777777" w:rsidR="00943DB6" w:rsidRPr="00943DB6" w:rsidRDefault="00943DB6" w:rsidP="00CC556D">
                  <w:pPr>
                    <w:numPr>
                      <w:ilvl w:val="0"/>
                      <w:numId w:val="18"/>
                    </w:numPr>
                    <w:overflowPunct/>
                    <w:snapToGrid w:val="0"/>
                    <w:spacing w:before="0" w:after="40" w:line="260" w:lineRule="atLeast"/>
                    <w:contextualSpacing/>
                    <w:textAlignment w:val="auto"/>
                    <w:rPr>
                      <w:bCs/>
                      <w:lang w:val="en-GB" w:eastAsia="zh-CN"/>
                    </w:rPr>
                  </w:pPr>
                  <w:r w:rsidRPr="00943DB6">
                    <w:rPr>
                      <w:lang w:val="en-GB" w:eastAsia="ja-JP"/>
                    </w:rPr>
                    <w:t>CG-SDT resource can be configured on either initial BWP or separate SDT BWP. Ask RAN1 to confirm</w:t>
                  </w:r>
                </w:p>
                <w:p w14:paraId="42BC51F9" w14:textId="77777777" w:rsidR="00943DB6" w:rsidRPr="00943DB6" w:rsidRDefault="00943DB6" w:rsidP="00CC556D">
                  <w:pPr>
                    <w:numPr>
                      <w:ilvl w:val="0"/>
                      <w:numId w:val="18"/>
                    </w:numPr>
                    <w:overflowPunct/>
                    <w:snapToGrid w:val="0"/>
                    <w:spacing w:before="0" w:after="40" w:line="260" w:lineRule="atLeast"/>
                    <w:contextualSpacing/>
                    <w:textAlignment w:val="auto"/>
                    <w:rPr>
                      <w:bCs/>
                      <w:lang w:val="en-GB" w:eastAsia="zh-CN"/>
                    </w:rPr>
                  </w:pPr>
                  <w:r w:rsidRPr="00943DB6">
                    <w:rPr>
                      <w:lang w:val="en-GB" w:eastAsia="ja-JP"/>
                    </w:rPr>
                    <w:t>RAN2 thinks that some feedback may be beneficial in case CG is used for subsequent transmission.  RAN2 assumes that existing mechanism can be used.</w:t>
                  </w:r>
                </w:p>
              </w:tc>
            </w:tr>
          </w:tbl>
          <w:p w14:paraId="32F3744F" w14:textId="77777777" w:rsidR="00943DB6" w:rsidRDefault="00943DB6" w:rsidP="00943DB6">
            <w:pPr>
              <w:tabs>
                <w:tab w:val="left" w:pos="420"/>
                <w:tab w:val="center" w:pos="4680"/>
                <w:tab w:val="right" w:pos="9360"/>
              </w:tabs>
              <w:overflowPunct/>
              <w:snapToGrid w:val="0"/>
              <w:spacing w:before="0" w:after="0" w:line="260" w:lineRule="atLeast"/>
              <w:textAlignment w:val="auto"/>
              <w:rPr>
                <w:bCs/>
                <w:kern w:val="2"/>
                <w:lang w:val="en-GB" w:eastAsia="zh-CN"/>
              </w:rPr>
            </w:pPr>
          </w:p>
          <w:p w14:paraId="4C0DA695" w14:textId="4FC77C2C" w:rsidR="00943DB6" w:rsidRPr="00943DB6" w:rsidRDefault="00943DB6" w:rsidP="00943DB6">
            <w:pPr>
              <w:tabs>
                <w:tab w:val="left" w:pos="420"/>
                <w:tab w:val="center" w:pos="4680"/>
                <w:tab w:val="right" w:pos="9360"/>
              </w:tabs>
              <w:overflowPunct/>
              <w:snapToGrid w:val="0"/>
              <w:spacing w:before="0" w:after="0" w:line="260" w:lineRule="atLeast"/>
              <w:textAlignment w:val="auto"/>
              <w:rPr>
                <w:rFonts w:eastAsia="DengXian"/>
                <w:kern w:val="2"/>
                <w:lang w:eastAsia="zh-CN"/>
              </w:rPr>
            </w:pPr>
            <w:r w:rsidRPr="00943DB6">
              <w:rPr>
                <w:bCs/>
                <w:kern w:val="2"/>
                <w:lang w:val="en-GB" w:eastAsia="zh-CN"/>
              </w:rPr>
              <w:t>For RA-SDT</w:t>
            </w:r>
            <w:r w:rsidRPr="00943DB6">
              <w:rPr>
                <w:kern w:val="2"/>
                <w:lang w:val="en-GB" w:eastAsia="zh-CN"/>
              </w:rPr>
              <w:t xml:space="preserve"> (for both 2-step RA and 4-step RA)</w:t>
            </w:r>
            <w:r w:rsidRPr="00943DB6">
              <w:rPr>
                <w:bCs/>
                <w:kern w:val="2"/>
                <w:lang w:val="en-GB" w:eastAsia="zh-CN"/>
              </w:rPr>
              <w:t xml:space="preserve">, in particular, </w:t>
            </w:r>
            <w:r w:rsidRPr="00943DB6">
              <w:rPr>
                <w:rFonts w:eastAsia="DengXian"/>
                <w:kern w:val="2"/>
                <w:lang w:val="en-GB" w:eastAsia="en-GB"/>
              </w:rPr>
              <w:t>RAN2 would like to request RAN1 to provide configuration parameters for</w:t>
            </w:r>
            <w:r w:rsidRPr="00943DB6">
              <w:rPr>
                <w:bCs/>
                <w:kern w:val="2"/>
                <w:lang w:val="en-GB" w:eastAsia="zh-CN"/>
              </w:rPr>
              <w:t xml:space="preserve"> the PRACH resource configuration when </w:t>
            </w:r>
            <w:r w:rsidRPr="00943DB6">
              <w:rPr>
                <w:kern w:val="2"/>
                <w:lang w:val="en-GB" w:eastAsia="zh-CN"/>
              </w:rPr>
              <w:t>PRACH occasions are shared between SDT and non-SDT</w:t>
            </w:r>
            <w:r w:rsidRPr="00943DB6">
              <w:rPr>
                <w:rFonts w:eastAsia="DengXian"/>
                <w:kern w:val="2"/>
                <w:lang w:val="en-GB" w:eastAsia="en-GB"/>
              </w:rPr>
              <w:t xml:space="preserve"> and when </w:t>
            </w:r>
            <w:r w:rsidRPr="00943DB6">
              <w:rPr>
                <w:kern w:val="2"/>
                <w:lang w:val="en-GB" w:eastAsia="zh-CN"/>
              </w:rPr>
              <w:t>PRACH occasions are separately configured for SDT and non-SDT</w:t>
            </w:r>
            <w:r w:rsidRPr="00943DB6">
              <w:rPr>
                <w:bCs/>
                <w:kern w:val="2"/>
                <w:lang w:val="en-GB" w:eastAsia="zh-CN"/>
              </w:rPr>
              <w:t>.</w:t>
            </w:r>
            <w:r w:rsidRPr="00943DB6" w:rsidDel="003167EA">
              <w:rPr>
                <w:rFonts w:eastAsia="DengXian"/>
                <w:kern w:val="2"/>
                <w:lang w:val="en-GB" w:eastAsia="en-GB"/>
              </w:rPr>
              <w:t xml:space="preserve"> </w:t>
            </w:r>
          </w:p>
          <w:p w14:paraId="42BC7958" w14:textId="77777777" w:rsidR="00943DB6" w:rsidRPr="00943DB6" w:rsidRDefault="00943DB6" w:rsidP="00943DB6">
            <w:pPr>
              <w:tabs>
                <w:tab w:val="left" w:pos="420"/>
                <w:tab w:val="center" w:pos="4680"/>
                <w:tab w:val="right" w:pos="9360"/>
              </w:tabs>
              <w:overflowPunct/>
              <w:snapToGrid w:val="0"/>
              <w:spacing w:before="0" w:after="0" w:line="260" w:lineRule="atLeast"/>
              <w:textAlignment w:val="auto"/>
              <w:rPr>
                <w:iCs/>
                <w:color w:val="000000"/>
                <w:kern w:val="2"/>
                <w:lang w:val="en-GB" w:eastAsia="zh-CN"/>
              </w:rPr>
            </w:pPr>
            <w:r w:rsidRPr="00943DB6">
              <w:rPr>
                <w:bCs/>
                <w:kern w:val="2"/>
                <w:lang w:val="en-GB" w:eastAsia="zh-CN"/>
              </w:rPr>
              <w:lastRenderedPageBreak/>
              <w:t xml:space="preserve">For CG-SDT, </w:t>
            </w:r>
            <w:r w:rsidRPr="00943DB6">
              <w:rPr>
                <w:kern w:val="2"/>
                <w:lang w:val="en-GB" w:eastAsia="zh-CN"/>
              </w:rPr>
              <w:t xml:space="preserve">RAN2 respectfully requests RAN1 if the agreements 3/4 mentioned above </w:t>
            </w:r>
            <w:r w:rsidRPr="00943DB6">
              <w:rPr>
                <w:iCs/>
                <w:color w:val="000000"/>
                <w:kern w:val="2"/>
                <w:lang w:val="en-GB" w:eastAsia="ko-KR"/>
              </w:rPr>
              <w:t xml:space="preserve">can be confirmed </w:t>
            </w:r>
            <w:r w:rsidRPr="00943DB6">
              <w:rPr>
                <w:iCs/>
                <w:color w:val="000000"/>
                <w:kern w:val="2"/>
                <w:lang w:val="en-GB" w:eastAsia="zh-CN"/>
              </w:rPr>
              <w:t>and provides feedback on whether there is any issue with the assumption of reusing the existing L1 mechanism for agreement 5.</w:t>
            </w:r>
          </w:p>
          <w:p w14:paraId="53880F4B" w14:textId="77777777" w:rsidR="00943DB6" w:rsidRPr="00943DB6" w:rsidRDefault="00943DB6" w:rsidP="00943DB6">
            <w:pPr>
              <w:tabs>
                <w:tab w:val="left" w:pos="420"/>
                <w:tab w:val="center" w:pos="4680"/>
                <w:tab w:val="right" w:pos="9360"/>
              </w:tabs>
              <w:overflowPunct/>
              <w:snapToGrid w:val="0"/>
              <w:spacing w:before="0" w:after="0" w:line="260" w:lineRule="atLeast"/>
              <w:textAlignment w:val="auto"/>
              <w:rPr>
                <w:kern w:val="2"/>
                <w:lang w:val="en-GB" w:eastAsia="zh-CN"/>
              </w:rPr>
            </w:pPr>
          </w:p>
          <w:p w14:paraId="25BF806C" w14:textId="77777777" w:rsidR="00943DB6" w:rsidRPr="00943DB6" w:rsidRDefault="00943DB6" w:rsidP="00943DB6">
            <w:pPr>
              <w:overflowPunct/>
              <w:snapToGrid w:val="0"/>
              <w:spacing w:before="0" w:after="0" w:line="260" w:lineRule="atLeast"/>
              <w:textAlignment w:val="auto"/>
              <w:outlineLvl w:val="0"/>
              <w:rPr>
                <w:b/>
              </w:rPr>
            </w:pPr>
            <w:r w:rsidRPr="00943DB6">
              <w:rPr>
                <w:b/>
              </w:rPr>
              <w:t>2. Actions:</w:t>
            </w:r>
          </w:p>
          <w:p w14:paraId="3EAE7059" w14:textId="77777777" w:rsidR="00943DB6" w:rsidRPr="00943DB6" w:rsidRDefault="00943DB6" w:rsidP="00943DB6">
            <w:pPr>
              <w:overflowPunct/>
              <w:snapToGrid w:val="0"/>
              <w:spacing w:before="0" w:after="0" w:line="260" w:lineRule="atLeast"/>
              <w:textAlignment w:val="auto"/>
              <w:rPr>
                <w:b/>
              </w:rPr>
            </w:pPr>
            <w:r w:rsidRPr="00943DB6">
              <w:t>RAN2 respectfully asks RAN1 to provide feedbacks on the physical layer aspects of small data transmission as requested above.</w:t>
            </w:r>
          </w:p>
          <w:p w14:paraId="7BF544D3" w14:textId="69696346" w:rsidR="000B04E2" w:rsidRPr="00943DB6" w:rsidRDefault="000B04E2" w:rsidP="00943DB6">
            <w:pPr>
              <w:spacing w:before="0" w:after="0" w:line="260" w:lineRule="atLeast"/>
              <w:contextualSpacing/>
              <w:rPr>
                <w:bCs/>
              </w:rPr>
            </w:pPr>
          </w:p>
        </w:tc>
      </w:tr>
    </w:tbl>
    <w:p w14:paraId="4542D8C5" w14:textId="58D7D048" w:rsidR="00A602FF" w:rsidRDefault="006F2F30" w:rsidP="002C2C04">
      <w:pPr>
        <w:pStyle w:val="BodyText"/>
        <w:spacing w:before="240" w:after="360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 w:rsidR="00D56377" w:rsidRPr="00081FCA">
        <w:rPr>
          <w:lang w:val="en-US" w:eastAsia="zh-CN"/>
        </w:rPr>
        <w:t xml:space="preserve">n the contribution, we </w:t>
      </w:r>
      <w:r w:rsidR="0049434D">
        <w:rPr>
          <w:lang w:val="en-US" w:eastAsia="zh-CN"/>
        </w:rPr>
        <w:t xml:space="preserve">present our views on </w:t>
      </w:r>
      <w:r w:rsidR="004A6C0A" w:rsidRPr="004A6C0A">
        <w:rPr>
          <w:lang w:val="en-US" w:eastAsia="zh-CN"/>
        </w:rPr>
        <w:t>physical layer aspects of small data transmission</w:t>
      </w:r>
      <w:r w:rsidR="00A602FF">
        <w:rPr>
          <w:lang w:val="en-US" w:eastAsia="zh-CN"/>
        </w:rPr>
        <w:t xml:space="preserve">. </w:t>
      </w:r>
    </w:p>
    <w:p w14:paraId="643FE3FC" w14:textId="4502F6CC" w:rsidR="00382295" w:rsidRDefault="00654FC4" w:rsidP="00E978F8">
      <w:pPr>
        <w:pStyle w:val="Heading1"/>
      </w:pPr>
      <w:r>
        <w:rPr>
          <w:lang w:val="en-US"/>
        </w:rPr>
        <w:t>Discussion on</w:t>
      </w:r>
      <w:r w:rsidR="00382295">
        <w:t xml:space="preserve"> RA-SDT</w:t>
      </w:r>
    </w:p>
    <w:p w14:paraId="65F66061" w14:textId="30C49E44" w:rsidR="00382295" w:rsidRDefault="003F785D" w:rsidP="00A67FFC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For RA-SDT, separate PRACH occasions or separate PRACH preamble in case of shared PRACH occasions can be used to differentiate SDT and non-SDT operation. </w:t>
      </w:r>
      <w:r w:rsidR="008C5F4A">
        <w:rPr>
          <w:lang w:val="en-GB" w:eastAsia="zh-CN"/>
        </w:rPr>
        <w:t>Note that based on RAN2 agreement, contention free random access is not supported for RA-SDT</w:t>
      </w:r>
      <w:r w:rsidR="001D1DC4">
        <w:rPr>
          <w:lang w:val="en-GB" w:eastAsia="zh-CN"/>
        </w:rPr>
        <w:t xml:space="preserve"> </w:t>
      </w:r>
      <w:r w:rsidR="001D1DC4">
        <w:rPr>
          <w:lang w:val="en-GB" w:eastAsia="zh-CN"/>
        </w:rPr>
        <w:fldChar w:fldCharType="begin"/>
      </w:r>
      <w:r w:rsidR="001D1DC4">
        <w:rPr>
          <w:lang w:val="en-GB" w:eastAsia="zh-CN"/>
        </w:rPr>
        <w:instrText xml:space="preserve"> REF _Ref74055398 \r \h </w:instrText>
      </w:r>
      <w:r w:rsidR="001D1DC4">
        <w:rPr>
          <w:lang w:val="en-GB" w:eastAsia="zh-CN"/>
        </w:rPr>
      </w:r>
      <w:r w:rsidR="001D1DC4">
        <w:rPr>
          <w:lang w:val="en-GB" w:eastAsia="zh-CN"/>
        </w:rPr>
        <w:fldChar w:fldCharType="separate"/>
      </w:r>
      <w:r w:rsidR="00C06B20">
        <w:rPr>
          <w:lang w:val="en-GB" w:eastAsia="zh-CN"/>
        </w:rPr>
        <w:t>[2]</w:t>
      </w:r>
      <w:r w:rsidR="001D1DC4">
        <w:rPr>
          <w:lang w:val="en-GB" w:eastAsia="zh-CN"/>
        </w:rPr>
        <w:fldChar w:fldCharType="end"/>
      </w:r>
      <w:r w:rsidR="008C5F4A">
        <w:rPr>
          <w:lang w:val="en-GB" w:eastAsia="zh-CN"/>
        </w:rPr>
        <w:t xml:space="preserve">. </w:t>
      </w:r>
    </w:p>
    <w:p w14:paraId="013AFA01" w14:textId="70EF8E2D" w:rsidR="00F241C2" w:rsidRDefault="00582F83" w:rsidP="005150AB">
      <w:pPr>
        <w:spacing w:after="60"/>
        <w:jc w:val="both"/>
        <w:rPr>
          <w:lang w:val="en-GB" w:eastAsia="zh-CN"/>
        </w:rPr>
      </w:pPr>
      <w:r w:rsidRPr="008D4C8E">
        <w:rPr>
          <w:lang w:val="en-GB" w:eastAsia="zh-CN"/>
        </w:rPr>
        <w:t xml:space="preserve">Note that the existing PRACH configuration parameters can be reused for RA-SDT operation. </w:t>
      </w:r>
      <w:r w:rsidR="000953D2" w:rsidRPr="008D4C8E">
        <w:rPr>
          <w:lang w:val="en-GB" w:eastAsia="zh-CN"/>
        </w:rPr>
        <w:t xml:space="preserve">For instance, </w:t>
      </w:r>
      <w:r w:rsidR="00F241C2" w:rsidRPr="008D4C8E">
        <w:rPr>
          <w:lang w:val="en-GB" w:eastAsia="zh-CN"/>
        </w:rPr>
        <w:t xml:space="preserve">when </w:t>
      </w:r>
      <w:r w:rsidR="003F785D" w:rsidRPr="008D4C8E">
        <w:rPr>
          <w:lang w:val="en-GB" w:eastAsia="zh-CN"/>
        </w:rPr>
        <w:t>separate PRACH occasions are configured for SDT and non-SDT operation, the following parameters may need to be configured for SDT operation</w:t>
      </w:r>
      <w:r w:rsidR="004A2138" w:rsidRPr="008D4C8E">
        <w:rPr>
          <w:lang w:val="en-GB" w:eastAsia="zh-CN"/>
        </w:rPr>
        <w:t xml:space="preserve"> for 4-step RACH</w:t>
      </w:r>
      <w:r w:rsidR="003F785D" w:rsidRPr="008D4C8E">
        <w:rPr>
          <w:lang w:val="en-GB" w:eastAsia="zh-CN"/>
        </w:rPr>
        <w:t>:</w:t>
      </w:r>
    </w:p>
    <w:p w14:paraId="72D7C08D" w14:textId="501D9221" w:rsidR="003F785D" w:rsidRPr="005150AB" w:rsidRDefault="00ED7750" w:rsidP="005150AB">
      <w:pPr>
        <w:pStyle w:val="ListParagraph"/>
        <w:numPr>
          <w:ilvl w:val="0"/>
          <w:numId w:val="17"/>
        </w:numPr>
        <w:spacing w:after="60"/>
        <w:rPr>
          <w:rFonts w:ascii="Times New Roman" w:hAnsi="Times New Roman"/>
          <w:sz w:val="20"/>
          <w:szCs w:val="20"/>
          <w:lang w:val="en-GB" w:eastAsia="zh-CN"/>
        </w:rPr>
      </w:pPr>
      <w:r w:rsidRPr="005150AB">
        <w:rPr>
          <w:rFonts w:ascii="Times New Roman" w:hAnsi="Times New Roman"/>
          <w:sz w:val="20"/>
          <w:szCs w:val="20"/>
          <w:lang w:val="en-GB" w:eastAsia="zh-CN"/>
        </w:rPr>
        <w:t>prach-ConfigurationIndex</w:t>
      </w:r>
    </w:p>
    <w:p w14:paraId="197BE81D" w14:textId="6649B277" w:rsidR="00ED7750" w:rsidRPr="005150AB" w:rsidRDefault="00ED7750" w:rsidP="005150AB">
      <w:pPr>
        <w:pStyle w:val="ListParagraph"/>
        <w:numPr>
          <w:ilvl w:val="0"/>
          <w:numId w:val="17"/>
        </w:numPr>
        <w:spacing w:after="60"/>
        <w:rPr>
          <w:rFonts w:ascii="Times New Roman" w:hAnsi="Times New Roman"/>
          <w:sz w:val="20"/>
          <w:szCs w:val="20"/>
          <w:lang w:val="en-GB" w:eastAsia="zh-CN"/>
        </w:rPr>
      </w:pPr>
      <w:r w:rsidRPr="005150AB">
        <w:rPr>
          <w:rFonts w:ascii="Times New Roman" w:hAnsi="Times New Roman"/>
          <w:sz w:val="20"/>
          <w:szCs w:val="20"/>
          <w:lang w:val="en-GB" w:eastAsia="zh-CN"/>
        </w:rPr>
        <w:t>totalNumberOfRA-Preambles</w:t>
      </w:r>
    </w:p>
    <w:p w14:paraId="7E744AEE" w14:textId="48E9B30A" w:rsidR="00ED7750" w:rsidRPr="005150AB" w:rsidRDefault="00ED7750" w:rsidP="005150AB">
      <w:pPr>
        <w:pStyle w:val="ListParagraph"/>
        <w:numPr>
          <w:ilvl w:val="0"/>
          <w:numId w:val="17"/>
        </w:numPr>
        <w:spacing w:after="60"/>
        <w:rPr>
          <w:rFonts w:ascii="Times New Roman" w:hAnsi="Times New Roman"/>
          <w:sz w:val="20"/>
          <w:szCs w:val="20"/>
          <w:lang w:val="en-GB" w:eastAsia="zh-CN"/>
        </w:rPr>
      </w:pPr>
      <w:r w:rsidRPr="005150AB">
        <w:rPr>
          <w:rFonts w:ascii="Times New Roman" w:hAnsi="Times New Roman"/>
          <w:sz w:val="20"/>
          <w:szCs w:val="20"/>
          <w:lang w:val="en-GB" w:eastAsia="zh-CN"/>
        </w:rPr>
        <w:t>prach-RootSequenceIndex</w:t>
      </w:r>
    </w:p>
    <w:p w14:paraId="4E6B8505" w14:textId="0A386199" w:rsidR="00ED7750" w:rsidRPr="005150AB" w:rsidRDefault="00ED7750" w:rsidP="005150AB">
      <w:pPr>
        <w:pStyle w:val="ListParagraph"/>
        <w:numPr>
          <w:ilvl w:val="0"/>
          <w:numId w:val="17"/>
        </w:numPr>
        <w:spacing w:after="60"/>
        <w:rPr>
          <w:rFonts w:ascii="Times New Roman" w:hAnsi="Times New Roman"/>
          <w:sz w:val="20"/>
          <w:szCs w:val="20"/>
          <w:lang w:val="en-GB" w:eastAsia="zh-CN"/>
        </w:rPr>
      </w:pPr>
      <w:r w:rsidRPr="005150AB">
        <w:rPr>
          <w:rFonts w:ascii="Times New Roman" w:hAnsi="Times New Roman"/>
          <w:sz w:val="20"/>
          <w:szCs w:val="20"/>
          <w:lang w:val="en-GB" w:eastAsia="zh-CN"/>
        </w:rPr>
        <w:t>zeroCorrelationZoneConfig</w:t>
      </w:r>
    </w:p>
    <w:p w14:paraId="0DDAF4B3" w14:textId="46BEFD6A" w:rsidR="00ED7750" w:rsidRPr="005150AB" w:rsidRDefault="00ED7750" w:rsidP="005150AB">
      <w:pPr>
        <w:pStyle w:val="ListParagraph"/>
        <w:numPr>
          <w:ilvl w:val="0"/>
          <w:numId w:val="17"/>
        </w:numPr>
        <w:spacing w:after="60"/>
        <w:rPr>
          <w:rFonts w:ascii="Times New Roman" w:hAnsi="Times New Roman"/>
          <w:sz w:val="20"/>
          <w:szCs w:val="20"/>
          <w:lang w:val="en-GB" w:eastAsia="zh-CN"/>
        </w:rPr>
      </w:pPr>
      <w:r w:rsidRPr="005150AB">
        <w:rPr>
          <w:rFonts w:ascii="Times New Roman" w:hAnsi="Times New Roman"/>
          <w:sz w:val="20"/>
          <w:szCs w:val="20"/>
          <w:lang w:val="en-GB" w:eastAsia="zh-CN"/>
        </w:rPr>
        <w:t>restrictedSetConfig</w:t>
      </w:r>
    </w:p>
    <w:p w14:paraId="6A284020" w14:textId="6DBA6B65" w:rsidR="00ED7750" w:rsidRPr="005150AB" w:rsidRDefault="00ED7750" w:rsidP="005150AB">
      <w:pPr>
        <w:pStyle w:val="ListParagraph"/>
        <w:numPr>
          <w:ilvl w:val="0"/>
          <w:numId w:val="17"/>
        </w:numPr>
        <w:spacing w:after="60"/>
        <w:rPr>
          <w:rFonts w:ascii="Times New Roman" w:hAnsi="Times New Roman"/>
          <w:sz w:val="20"/>
          <w:szCs w:val="20"/>
          <w:lang w:val="en-GB" w:eastAsia="zh-CN"/>
        </w:rPr>
      </w:pPr>
      <w:r w:rsidRPr="005150AB">
        <w:rPr>
          <w:rFonts w:ascii="Times New Roman" w:hAnsi="Times New Roman"/>
          <w:sz w:val="20"/>
          <w:szCs w:val="20"/>
          <w:lang w:val="en-GB" w:eastAsia="zh-CN"/>
        </w:rPr>
        <w:t>msg1-FDM</w:t>
      </w:r>
    </w:p>
    <w:p w14:paraId="435016F5" w14:textId="47245459" w:rsidR="00F241C2" w:rsidRPr="005150AB" w:rsidRDefault="00ED7750" w:rsidP="005150AB">
      <w:pPr>
        <w:pStyle w:val="ListParagraph"/>
        <w:numPr>
          <w:ilvl w:val="0"/>
          <w:numId w:val="17"/>
        </w:numPr>
        <w:spacing w:after="60"/>
        <w:rPr>
          <w:rFonts w:ascii="Times New Roman" w:hAnsi="Times New Roman"/>
          <w:sz w:val="20"/>
          <w:szCs w:val="20"/>
          <w:lang w:val="en-GB" w:eastAsia="zh-CN"/>
        </w:rPr>
      </w:pPr>
      <w:r w:rsidRPr="005150AB">
        <w:rPr>
          <w:rFonts w:ascii="Times New Roman" w:hAnsi="Times New Roman"/>
          <w:sz w:val="20"/>
          <w:szCs w:val="20"/>
          <w:lang w:val="en-GB" w:eastAsia="zh-CN"/>
        </w:rPr>
        <w:t>msg1-FrequencyStart</w:t>
      </w:r>
    </w:p>
    <w:p w14:paraId="57C4C208" w14:textId="0604CA8E" w:rsidR="001A2BA6" w:rsidRDefault="001A2BA6" w:rsidP="00A67FFC">
      <w:pPr>
        <w:pStyle w:val="ListParagraph"/>
        <w:numPr>
          <w:ilvl w:val="0"/>
          <w:numId w:val="17"/>
        </w:numPr>
        <w:spacing w:after="120"/>
        <w:rPr>
          <w:rFonts w:ascii="Times New Roman" w:hAnsi="Times New Roman"/>
          <w:sz w:val="20"/>
          <w:szCs w:val="20"/>
          <w:lang w:val="en-GB" w:eastAsia="zh-CN"/>
        </w:rPr>
      </w:pPr>
      <w:r w:rsidRPr="005150AB">
        <w:rPr>
          <w:rFonts w:ascii="Times New Roman" w:hAnsi="Times New Roman"/>
          <w:sz w:val="20"/>
          <w:szCs w:val="20"/>
          <w:lang w:val="en-GB" w:eastAsia="zh-CN"/>
        </w:rPr>
        <w:t>ssb-perRACH-OccasionAndCB-PreamblesPerSSB</w:t>
      </w:r>
    </w:p>
    <w:p w14:paraId="700B60F0" w14:textId="0FC20E1F" w:rsidR="00C85284" w:rsidRDefault="005E17FB" w:rsidP="00703F78">
      <w:pPr>
        <w:spacing w:after="60"/>
        <w:jc w:val="both"/>
        <w:rPr>
          <w:lang w:val="en-GB" w:eastAsia="zh-CN"/>
        </w:rPr>
      </w:pPr>
      <w:r w:rsidRPr="00703F78">
        <w:rPr>
          <w:lang w:val="en-GB" w:eastAsia="zh-CN"/>
        </w:rPr>
        <w:t xml:space="preserve">Similar design principle can be applied for 2-step RACH based SDT operation </w:t>
      </w:r>
      <w:r w:rsidR="00703F78" w:rsidRPr="00703F78">
        <w:rPr>
          <w:lang w:val="en-GB" w:eastAsia="zh-CN"/>
        </w:rPr>
        <w:t>when separate PRACH occasions are configured for SDT and non-SDT operation, i.e., existing PRACH configurations can be reused for 2-step RACH based SDT operation. Note that i</w:t>
      </w:r>
      <w:r w:rsidR="00C85284" w:rsidRPr="00703F78">
        <w:rPr>
          <w:lang w:val="en-GB" w:eastAsia="zh-CN"/>
        </w:rPr>
        <w:t xml:space="preserve">f </w:t>
      </w:r>
      <w:r w:rsidR="00703F78">
        <w:rPr>
          <w:lang w:val="en-GB" w:eastAsia="zh-CN"/>
        </w:rPr>
        <w:t xml:space="preserve">some of </w:t>
      </w:r>
      <w:r w:rsidR="00C85284" w:rsidRPr="00703F78">
        <w:rPr>
          <w:lang w:val="en-GB" w:eastAsia="zh-CN"/>
        </w:rPr>
        <w:t xml:space="preserve">these parameters are not configured, </w:t>
      </w:r>
      <w:r w:rsidR="006306F8" w:rsidRPr="00703F78">
        <w:rPr>
          <w:lang w:val="en-GB" w:eastAsia="zh-CN"/>
        </w:rPr>
        <w:t>default values from CBRA 4-step RACH or 2-step RACH may be applied.</w:t>
      </w:r>
      <w:r w:rsidR="006306F8">
        <w:rPr>
          <w:lang w:val="en-GB" w:eastAsia="zh-CN"/>
        </w:rPr>
        <w:t xml:space="preserve"> </w:t>
      </w:r>
    </w:p>
    <w:p w14:paraId="1869D2FA" w14:textId="77777777" w:rsidR="00077C42" w:rsidRPr="00D647E3" w:rsidRDefault="00077C42" w:rsidP="00077C42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43052D1D" w14:textId="15F85D72" w:rsidR="008F6E51" w:rsidRPr="008F6E51" w:rsidRDefault="008F6E51" w:rsidP="00AC6C2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In case of separate PRACH occasions for non-SDT and SDT</w:t>
      </w:r>
      <w:r w:rsidR="00AC6C2D">
        <w:rPr>
          <w:i/>
        </w:rPr>
        <w:t xml:space="preserve">, existing PRACH configuration can be reused for 4-step RACH and 2-step RACH based SDT operation. </w:t>
      </w:r>
    </w:p>
    <w:p w14:paraId="2E5C5512" w14:textId="77777777" w:rsidR="00077C42" w:rsidRPr="00077C42" w:rsidRDefault="00077C42" w:rsidP="005150AB">
      <w:pPr>
        <w:spacing w:after="60"/>
        <w:rPr>
          <w:lang w:eastAsia="zh-CN"/>
        </w:rPr>
      </w:pPr>
    </w:p>
    <w:p w14:paraId="42FC94AF" w14:textId="13B3AF5C" w:rsidR="005150AB" w:rsidRDefault="00562F97" w:rsidP="00A67FFC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W</w:t>
      </w:r>
      <w:r w:rsidR="00D8707C">
        <w:rPr>
          <w:lang w:val="en-GB" w:eastAsia="zh-CN"/>
        </w:rPr>
        <w:t>hen separate PRACH preambles with shared ROs are</w:t>
      </w:r>
      <w:r w:rsidR="00662B98">
        <w:rPr>
          <w:lang w:val="en-GB" w:eastAsia="zh-CN"/>
        </w:rPr>
        <w:t xml:space="preserve"> used to differentiate</w:t>
      </w:r>
      <w:r w:rsidR="00D8707C">
        <w:rPr>
          <w:lang w:val="en-GB" w:eastAsia="zh-CN"/>
        </w:rPr>
        <w:t xml:space="preserve"> SDT and non-SDT operation, </w:t>
      </w:r>
      <w:r w:rsidR="00D8707C" w:rsidRPr="00D8707C">
        <w:rPr>
          <w:lang w:val="en-GB" w:eastAsia="zh-CN"/>
        </w:rPr>
        <w:t>CB-PreamblesPerSSB</w:t>
      </w:r>
      <w:r w:rsidR="00C85284">
        <w:rPr>
          <w:lang w:val="en-GB" w:eastAsia="zh-CN"/>
        </w:rPr>
        <w:t xml:space="preserve"> can be configured</w:t>
      </w:r>
      <w:r w:rsidR="0063590F">
        <w:rPr>
          <w:lang w:eastAsia="zh-CN"/>
        </w:rPr>
        <w:t>, which is used to indicate number of preambles allocated for the SDT operation</w:t>
      </w:r>
      <w:r w:rsidR="00317FF0">
        <w:rPr>
          <w:lang w:val="en-GB" w:eastAsia="zh-CN"/>
        </w:rPr>
        <w:t xml:space="preserve">. </w:t>
      </w:r>
      <w:r w:rsidR="00902FCC">
        <w:rPr>
          <w:lang w:val="en-GB" w:eastAsia="zh-CN"/>
        </w:rPr>
        <w:t>In addition,</w:t>
      </w:r>
      <w:r w:rsidR="003D0325">
        <w:rPr>
          <w:lang w:val="en-GB" w:eastAsia="zh-CN"/>
        </w:rPr>
        <w:t xml:space="preserve"> </w:t>
      </w:r>
      <w:r w:rsidR="00607591">
        <w:rPr>
          <w:lang w:val="en-GB" w:eastAsia="zh-CN"/>
        </w:rPr>
        <w:t xml:space="preserve">this parameter can be separately configured </w:t>
      </w:r>
      <w:r w:rsidR="00DD7578">
        <w:rPr>
          <w:lang w:val="en-GB" w:eastAsia="zh-CN"/>
        </w:rPr>
        <w:t>for 2-step and 4-step RACH based SDT</w:t>
      </w:r>
      <w:r w:rsidR="00DD7578">
        <w:rPr>
          <w:lang w:eastAsia="zh-CN"/>
        </w:rPr>
        <w:t>, if both 2-step RACH and 4-step RACH based SDT are used</w:t>
      </w:r>
      <w:r w:rsidR="0062677E">
        <w:rPr>
          <w:lang w:val="en-GB" w:eastAsia="zh-CN"/>
        </w:rPr>
        <w:t>.</w:t>
      </w:r>
      <w:r w:rsidR="00317FF0">
        <w:rPr>
          <w:lang w:val="en-GB" w:eastAsia="zh-CN"/>
        </w:rPr>
        <w:t xml:space="preserve"> </w:t>
      </w:r>
    </w:p>
    <w:p w14:paraId="2CC112C0" w14:textId="0A9B2901" w:rsidR="005150AB" w:rsidRDefault="00562F97" w:rsidP="00562F97">
      <w:pPr>
        <w:spacing w:after="60"/>
        <w:jc w:val="both"/>
        <w:rPr>
          <w:lang w:val="en-GB" w:eastAsia="zh-CN"/>
        </w:rPr>
      </w:pPr>
      <w:r>
        <w:rPr>
          <w:lang w:val="en-GB" w:eastAsia="zh-CN"/>
        </w:rPr>
        <w:t xml:space="preserve">Further, in case of shared ROs, preambles for 4-step RA-SDT can be allocated after </w:t>
      </w:r>
      <w:r w:rsidRPr="00562F97">
        <w:rPr>
          <w:lang w:val="en-GB" w:eastAsia="zh-CN"/>
        </w:rPr>
        <w:t>4-step and 2-step</w:t>
      </w:r>
      <w:r w:rsidR="00C2247D">
        <w:rPr>
          <w:lang w:val="en-GB" w:eastAsia="zh-CN"/>
        </w:rPr>
        <w:t xml:space="preserve"> CBRA</w:t>
      </w:r>
      <w:r w:rsidRPr="00562F97">
        <w:rPr>
          <w:lang w:val="en-GB" w:eastAsia="zh-CN"/>
        </w:rPr>
        <w:t xml:space="preserve"> RACH</w:t>
      </w:r>
      <w:r>
        <w:rPr>
          <w:lang w:val="en-GB" w:eastAsia="zh-CN"/>
        </w:rPr>
        <w:t xml:space="preserve"> </w:t>
      </w:r>
      <w:r w:rsidRPr="00562F97">
        <w:rPr>
          <w:lang w:val="en-GB" w:eastAsia="zh-CN"/>
        </w:rPr>
        <w:t>associated with a same SSB index</w:t>
      </w:r>
      <w:r>
        <w:rPr>
          <w:lang w:val="en-GB" w:eastAsia="zh-CN"/>
        </w:rPr>
        <w:t xml:space="preserve">, followed by the preambles for 2-step RA-SDT. </w:t>
      </w:r>
      <w:r w:rsidR="003800E7">
        <w:rPr>
          <w:lang w:val="en-GB" w:eastAsia="zh-CN"/>
        </w:rPr>
        <w:fldChar w:fldCharType="begin"/>
      </w:r>
      <w:r w:rsidR="003800E7">
        <w:rPr>
          <w:lang w:val="en-GB" w:eastAsia="zh-CN"/>
        </w:rPr>
        <w:instrText xml:space="preserve"> REF _Ref74079526 \h </w:instrText>
      </w:r>
      <w:r w:rsidR="003800E7">
        <w:rPr>
          <w:lang w:val="en-GB" w:eastAsia="zh-CN"/>
        </w:rPr>
      </w:r>
      <w:r w:rsidR="003800E7">
        <w:rPr>
          <w:lang w:val="en-GB" w:eastAsia="zh-CN"/>
        </w:rPr>
        <w:fldChar w:fldCharType="separate"/>
      </w:r>
      <w:r w:rsidR="00C06B20">
        <w:t xml:space="preserve">Figure </w:t>
      </w:r>
      <w:r w:rsidR="00C06B20">
        <w:rPr>
          <w:noProof/>
        </w:rPr>
        <w:t>1</w:t>
      </w:r>
      <w:r w:rsidR="003800E7">
        <w:rPr>
          <w:lang w:val="en-GB" w:eastAsia="zh-CN"/>
        </w:rPr>
        <w:fldChar w:fldCharType="end"/>
      </w:r>
      <w:r w:rsidR="003800E7">
        <w:rPr>
          <w:lang w:val="en-GB" w:eastAsia="zh-CN"/>
        </w:rPr>
        <w:t xml:space="preserve"> illustrates PRACH preambles allocated for 4-step and 2-step RA-SDT. </w:t>
      </w:r>
      <w:r w:rsidR="00C25BFA">
        <w:rPr>
          <w:lang w:val="en-GB" w:eastAsia="zh-CN"/>
        </w:rPr>
        <w:t xml:space="preserve">Note that when 2-step RACH is not configured, preambles for 4-step RA-SDT can be allocated after 4-step CBRA RACH associated with the same SSB index.  </w:t>
      </w:r>
    </w:p>
    <w:p w14:paraId="6836E058" w14:textId="77777777" w:rsidR="00CA31D0" w:rsidRDefault="00277EA4" w:rsidP="000C1821">
      <w:pPr>
        <w:keepNext/>
        <w:spacing w:after="60"/>
        <w:jc w:val="center"/>
      </w:pPr>
      <w:r w:rsidRPr="00277EA4">
        <w:rPr>
          <w:noProof/>
          <w:lang w:val="en-GB" w:eastAsia="zh-CN"/>
        </w:rPr>
        <w:lastRenderedPageBreak/>
        <w:drawing>
          <wp:inline distT="0" distB="0" distL="0" distR="0" wp14:anchorId="6ED5F53C" wp14:editId="15F0E25B">
            <wp:extent cx="6054969" cy="838539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84341" cy="84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5AB59" w14:textId="0352B256" w:rsidR="00277EA4" w:rsidRPr="005150AB" w:rsidRDefault="00CA31D0" w:rsidP="00CA31D0">
      <w:pPr>
        <w:pStyle w:val="Caption"/>
        <w:jc w:val="center"/>
        <w:rPr>
          <w:lang w:val="en-GB" w:eastAsia="zh-CN"/>
        </w:rPr>
      </w:pPr>
      <w:bookmarkStart w:id="1" w:name="_Ref74079526"/>
      <w:r>
        <w:t xml:space="preserve">Figure </w:t>
      </w:r>
      <w:fldSimple w:instr=" SEQ Figure \* ARABIC ">
        <w:r w:rsidR="00C06B20">
          <w:rPr>
            <w:noProof/>
          </w:rPr>
          <w:t>1</w:t>
        </w:r>
      </w:fldSimple>
      <w:bookmarkEnd w:id="1"/>
      <w:r>
        <w:t>. Preambles allocated for 4-step and 2-step RA-SDT</w:t>
      </w:r>
    </w:p>
    <w:p w14:paraId="0700F498" w14:textId="39238432" w:rsidR="001A2BA6" w:rsidRDefault="001A2BA6" w:rsidP="005150AB">
      <w:pPr>
        <w:pStyle w:val="ListParagraph"/>
        <w:rPr>
          <w:lang w:val="en-GB" w:eastAsia="zh-CN"/>
        </w:rPr>
      </w:pPr>
    </w:p>
    <w:p w14:paraId="22933826" w14:textId="51D12232" w:rsidR="00B42A2D" w:rsidRPr="007B4685" w:rsidRDefault="00BF47FC" w:rsidP="001B7219">
      <w:pPr>
        <w:jc w:val="both"/>
        <w:rPr>
          <w:lang w:val="en-GB" w:eastAsia="zh-CN"/>
        </w:rPr>
      </w:pPr>
      <w:r w:rsidRPr="00BF47FC">
        <w:rPr>
          <w:lang w:val="en-GB" w:eastAsia="zh-CN"/>
        </w:rPr>
        <w:t xml:space="preserve">In order to further minimize the impact on the legacy system, when one SSB is associated with more than one ROs, a subset of ROs may be configured and utilized for </w:t>
      </w:r>
      <w:r w:rsidR="006B4B1F">
        <w:rPr>
          <w:lang w:val="en-GB" w:eastAsia="zh-CN"/>
        </w:rPr>
        <w:t>RA-SDT operation</w:t>
      </w:r>
      <w:r w:rsidRPr="00BF47FC">
        <w:rPr>
          <w:lang w:val="en-GB" w:eastAsia="zh-CN"/>
        </w:rPr>
        <w:t xml:space="preserve">, which is similar to what was defined in Rel-16 2-step RACH. In this regard, PRACH mask can be defined to indicate a subset of ROs associated with same SSB index for </w:t>
      </w:r>
      <w:r w:rsidR="00FE25A5">
        <w:rPr>
          <w:lang w:val="en-GB" w:eastAsia="zh-CN"/>
        </w:rPr>
        <w:t>RA-SDT</w:t>
      </w:r>
      <w:r w:rsidRPr="00BF47FC">
        <w:rPr>
          <w:lang w:val="en-GB" w:eastAsia="zh-CN"/>
        </w:rPr>
        <w:t>.</w:t>
      </w:r>
    </w:p>
    <w:p w14:paraId="283571F4" w14:textId="45AD64EE" w:rsidR="0032527E" w:rsidRPr="00D647E3" w:rsidRDefault="0032527E" w:rsidP="0032527E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 w:rsidR="0095204E">
        <w:rPr>
          <w:b/>
        </w:rPr>
        <w:t>2</w:t>
      </w:r>
    </w:p>
    <w:p w14:paraId="42DB6B8E" w14:textId="77777777" w:rsidR="00A94CB2" w:rsidRDefault="0032527E" w:rsidP="0032527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In case of separate PRACH </w:t>
      </w:r>
      <w:r w:rsidR="00E54405">
        <w:rPr>
          <w:i/>
        </w:rPr>
        <w:t>preambles with shared PRACH occasions</w:t>
      </w:r>
      <w:r>
        <w:rPr>
          <w:i/>
        </w:rPr>
        <w:t xml:space="preserve"> for non-SDT and SDT, </w:t>
      </w:r>
    </w:p>
    <w:p w14:paraId="25615D55" w14:textId="62923137" w:rsidR="0032527E" w:rsidRDefault="000420CD" w:rsidP="005B4B9E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N</w:t>
      </w:r>
      <w:r w:rsidR="005B4B9E">
        <w:rPr>
          <w:i/>
        </w:rPr>
        <w:t>umber of preambles</w:t>
      </w:r>
      <w:r>
        <w:rPr>
          <w:i/>
        </w:rPr>
        <w:t xml:space="preserve"> is </w:t>
      </w:r>
      <w:r w:rsidR="00CB737C">
        <w:rPr>
          <w:i/>
        </w:rPr>
        <w:t xml:space="preserve">separately </w:t>
      </w:r>
      <w:r>
        <w:rPr>
          <w:i/>
        </w:rPr>
        <w:t>configured</w:t>
      </w:r>
      <w:r w:rsidR="005B4B9E">
        <w:rPr>
          <w:i/>
        </w:rPr>
        <w:t xml:space="preserve"> for </w:t>
      </w:r>
      <w:r>
        <w:rPr>
          <w:i/>
        </w:rPr>
        <w:t xml:space="preserve">4-step and 2-step RACH based </w:t>
      </w:r>
      <w:r w:rsidR="005B4B9E">
        <w:rPr>
          <w:i/>
        </w:rPr>
        <w:t>RA-SDT</w:t>
      </w:r>
      <w:r>
        <w:rPr>
          <w:i/>
        </w:rPr>
        <w:t xml:space="preserve">, respectively. </w:t>
      </w:r>
    </w:p>
    <w:p w14:paraId="590D835D" w14:textId="689B7D26" w:rsidR="007A141F" w:rsidRDefault="00A94CB2" w:rsidP="00C0526F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P</w:t>
      </w:r>
      <w:r w:rsidR="00444C6C" w:rsidRPr="00444C6C">
        <w:rPr>
          <w:i/>
        </w:rPr>
        <w:t>reambles for 4-step RA-SDT can be allocated after 4-step and 2-step CBRA RACH associated with a same SSB index, followed by the preambles for 2-step RA-SDT</w:t>
      </w:r>
      <w:r w:rsidR="00A3249A">
        <w:rPr>
          <w:i/>
        </w:rPr>
        <w:t>.</w:t>
      </w:r>
    </w:p>
    <w:p w14:paraId="0B20FD41" w14:textId="2F5B3503" w:rsidR="004C0D98" w:rsidRPr="008F6E51" w:rsidRDefault="004C0D98" w:rsidP="00C0526F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 w:rsidRPr="004C0D98">
        <w:rPr>
          <w:i/>
        </w:rPr>
        <w:t>PRACH mask is defined to indicate a subset of ROs associated with same SSB index for</w:t>
      </w:r>
      <w:r w:rsidR="00343E1F">
        <w:rPr>
          <w:i/>
        </w:rPr>
        <w:t xml:space="preserve"> RA-SDT. </w:t>
      </w:r>
    </w:p>
    <w:p w14:paraId="709F6F64" w14:textId="186BEEBB" w:rsidR="00E52AE5" w:rsidRDefault="00E52AE5" w:rsidP="00382295">
      <w:pPr>
        <w:rPr>
          <w:lang w:val="en-GB" w:eastAsia="zh-CN"/>
        </w:rPr>
      </w:pPr>
    </w:p>
    <w:p w14:paraId="19003CB0" w14:textId="2DB679AD" w:rsidR="00382295" w:rsidRDefault="00654FC4" w:rsidP="008142F9">
      <w:pPr>
        <w:pStyle w:val="Heading1"/>
      </w:pPr>
      <w:r>
        <w:rPr>
          <w:lang w:val="en-US"/>
        </w:rPr>
        <w:t>Discussion on</w:t>
      </w:r>
      <w:r>
        <w:t xml:space="preserve"> </w:t>
      </w:r>
      <w:r w:rsidR="00382295">
        <w:t>CG-SDT</w:t>
      </w:r>
    </w:p>
    <w:p w14:paraId="011DAC30" w14:textId="1B6EE2B4" w:rsidR="001E7E2A" w:rsidRDefault="001E7E2A" w:rsidP="001E7E2A">
      <w:pPr>
        <w:pStyle w:val="Heading2"/>
      </w:pPr>
      <w:r>
        <w:t>Association between SSB and CG-PUSCH resource</w:t>
      </w:r>
    </w:p>
    <w:p w14:paraId="532703F3" w14:textId="08D6F8F0" w:rsidR="00A3249A" w:rsidRDefault="00F10AD3" w:rsidP="00376B04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For CG-SDT, association between CG resource and SSB is needed for proper multi-beam operation. </w:t>
      </w:r>
      <w:r w:rsidR="006865D6" w:rsidRPr="006865D6">
        <w:rPr>
          <w:lang w:val="en-GB" w:eastAsia="x-none"/>
        </w:rPr>
        <w:t>At the RAN1#10</w:t>
      </w:r>
      <w:r w:rsidR="00A3249A">
        <w:rPr>
          <w:lang w:val="en-GB" w:eastAsia="x-none"/>
        </w:rPr>
        <w:t>5</w:t>
      </w:r>
      <w:r w:rsidR="006865D6" w:rsidRPr="006865D6">
        <w:rPr>
          <w:lang w:val="en-GB" w:eastAsia="x-none"/>
        </w:rPr>
        <w:t xml:space="preserve">-e meeting, it was agreed </w:t>
      </w:r>
      <w:r w:rsidR="006865D6">
        <w:rPr>
          <w:lang w:val="en-GB" w:eastAsia="x-none"/>
        </w:rPr>
        <w:t xml:space="preserve">that </w:t>
      </w:r>
      <w:r w:rsidR="00D54360">
        <w:rPr>
          <w:lang w:val="en-GB" w:eastAsia="x-none"/>
        </w:rPr>
        <w:t>th</w:t>
      </w:r>
      <w:r w:rsidR="00D54360" w:rsidRPr="00D54360">
        <w:rPr>
          <w:lang w:val="en-GB" w:eastAsia="x-none"/>
        </w:rPr>
        <w:t>e SSB-to-PUSCH resource mapping within the CG configuration is implicitly defined</w:t>
      </w:r>
      <w:r w:rsidR="00E654F0">
        <w:rPr>
          <w:lang w:val="en-GB" w:eastAsia="x-none"/>
        </w:rPr>
        <w:t xml:space="preserve">. Further, the ordering of the SSB can </w:t>
      </w:r>
      <w:r w:rsidR="00E654F0" w:rsidRPr="00E654F0">
        <w:rPr>
          <w:lang w:val="en-GB" w:eastAsia="x-none"/>
        </w:rPr>
        <w:t>reuse from the SSB-to-RO mapping</w:t>
      </w:r>
      <w:r w:rsidR="00E654F0">
        <w:rPr>
          <w:lang w:val="en-GB" w:eastAsia="x-none"/>
        </w:rPr>
        <w:t xml:space="preserve"> and t</w:t>
      </w:r>
      <w:r w:rsidR="00E654F0" w:rsidRPr="00E654F0">
        <w:rPr>
          <w:lang w:val="en-GB" w:eastAsia="x-none"/>
        </w:rPr>
        <w:t>he ordering of CG PUSCH resources can reuse from that of MsgA PUSCH as much as possible</w:t>
      </w:r>
      <w:r w:rsidR="007C0523">
        <w:rPr>
          <w:lang w:val="en-GB" w:eastAsia="x-none"/>
        </w:rPr>
        <w:t xml:space="preserve"> </w:t>
      </w:r>
      <w:r w:rsidR="007C0523">
        <w:rPr>
          <w:lang w:val="en-GB" w:eastAsia="x-none"/>
        </w:rPr>
        <w:fldChar w:fldCharType="begin"/>
      </w:r>
      <w:r w:rsidR="007C0523">
        <w:rPr>
          <w:lang w:val="en-GB" w:eastAsia="x-none"/>
        </w:rPr>
        <w:instrText xml:space="preserve"> REF _Ref70059110 \r \h </w:instrText>
      </w:r>
      <w:r w:rsidR="007C0523">
        <w:rPr>
          <w:lang w:val="en-GB" w:eastAsia="x-none"/>
        </w:rPr>
      </w:r>
      <w:r w:rsidR="007C0523">
        <w:rPr>
          <w:lang w:val="en-GB" w:eastAsia="x-none"/>
        </w:rPr>
        <w:fldChar w:fldCharType="separate"/>
      </w:r>
      <w:r w:rsidR="00C06B20">
        <w:rPr>
          <w:lang w:val="en-GB" w:eastAsia="x-none"/>
        </w:rPr>
        <w:t>[1]</w:t>
      </w:r>
      <w:r w:rsidR="007C0523">
        <w:rPr>
          <w:lang w:val="en-GB" w:eastAsia="x-none"/>
        </w:rPr>
        <w:fldChar w:fldCharType="end"/>
      </w:r>
      <w:r w:rsidR="00E654F0">
        <w:rPr>
          <w:lang w:val="en-GB" w:eastAsia="x-none"/>
        </w:rPr>
        <w:t xml:space="preserve">. </w:t>
      </w:r>
    </w:p>
    <w:p w14:paraId="502F7F1C" w14:textId="5BA6C230" w:rsidR="000321B8" w:rsidRDefault="00F76B7A" w:rsidP="00F76B7A">
      <w:pPr>
        <w:spacing w:after="120"/>
        <w:jc w:val="both"/>
        <w:rPr>
          <w:lang w:val="en-GB" w:eastAsia="x-none"/>
        </w:rPr>
      </w:pPr>
      <w:r>
        <w:rPr>
          <w:lang w:val="en-GB" w:eastAsia="zh-CN"/>
        </w:rPr>
        <w:t xml:space="preserve">To provide more flexibility on the </w:t>
      </w:r>
      <w:r>
        <w:rPr>
          <w:lang w:eastAsia="zh-CN"/>
        </w:rPr>
        <w:t xml:space="preserve">association between SSB and CG resource, </w:t>
      </w:r>
      <w:bookmarkStart w:id="2" w:name="_Hlk74085100"/>
      <w:r w:rsidRPr="00A43692">
        <w:rPr>
          <w:lang w:val="en-GB" w:eastAsia="x-none"/>
        </w:rPr>
        <w:t xml:space="preserve">mapping ratio and association period </w:t>
      </w:r>
      <w:r>
        <w:rPr>
          <w:lang w:val="en-GB" w:eastAsia="x-none"/>
        </w:rPr>
        <w:t xml:space="preserve">can </w:t>
      </w:r>
      <w:r w:rsidRPr="00A43692">
        <w:rPr>
          <w:lang w:val="en-GB" w:eastAsia="x-none"/>
        </w:rPr>
        <w:t xml:space="preserve">be </w:t>
      </w:r>
      <w:r>
        <w:rPr>
          <w:lang w:val="en-GB" w:eastAsia="x-none"/>
        </w:rPr>
        <w:t>explicitly configured</w:t>
      </w:r>
      <w:bookmarkEnd w:id="2"/>
      <w:r w:rsidR="00610CEE">
        <w:rPr>
          <w:lang w:val="en-GB" w:eastAsia="x-none"/>
        </w:rPr>
        <w:t xml:space="preserve"> by the network</w:t>
      </w:r>
      <w:r>
        <w:rPr>
          <w:lang w:val="en-GB" w:eastAsia="x-none"/>
        </w:rPr>
        <w:t xml:space="preserve">, which is similar to </w:t>
      </w:r>
      <w:r w:rsidRPr="00A43692">
        <w:rPr>
          <w:lang w:val="en-GB" w:eastAsia="x-none"/>
        </w:rPr>
        <w:t>SSB to RO association</w:t>
      </w:r>
      <w:r>
        <w:rPr>
          <w:lang w:val="en-GB" w:eastAsia="x-none"/>
        </w:rPr>
        <w:t>. In this case,</w:t>
      </w:r>
      <w:r w:rsidR="0082316C">
        <w:rPr>
          <w:lang w:val="en-GB" w:eastAsia="x-none"/>
        </w:rPr>
        <w:t xml:space="preserve"> </w:t>
      </w:r>
      <w:r w:rsidR="00BC4ACD">
        <w:rPr>
          <w:lang w:val="en-GB" w:eastAsia="x-none"/>
        </w:rPr>
        <w:t xml:space="preserve">more flexible mapping ratio, including many to one mapping, or one to one mapping can be supported </w:t>
      </w:r>
      <w:r w:rsidR="0023499F">
        <w:rPr>
          <w:lang w:val="en-GB" w:eastAsia="x-none"/>
        </w:rPr>
        <w:t>for association between</w:t>
      </w:r>
      <w:r w:rsidR="00683806">
        <w:rPr>
          <w:lang w:val="en-GB" w:eastAsia="x-none"/>
        </w:rPr>
        <w:t xml:space="preserve"> SSB to CG-PUSCH occasion. </w:t>
      </w:r>
    </w:p>
    <w:p w14:paraId="3F511B12" w14:textId="61DDCFB8" w:rsidR="003E70A5" w:rsidRDefault="003E70A5" w:rsidP="003E70A5">
      <w:pPr>
        <w:spacing w:after="120"/>
        <w:jc w:val="both"/>
        <w:rPr>
          <w:lang w:val="en-GB"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_Ref70277494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C06B20">
        <w:t xml:space="preserve">Figure </w:t>
      </w:r>
      <w:r w:rsidR="00C06B20">
        <w:rPr>
          <w:noProof/>
        </w:rPr>
        <w:t>2</w:t>
      </w:r>
      <w:r>
        <w:rPr>
          <w:lang w:eastAsia="x-none"/>
        </w:rPr>
        <w:fldChar w:fldCharType="end"/>
      </w:r>
      <w:r>
        <w:rPr>
          <w:lang w:eastAsia="x-none"/>
        </w:rPr>
        <w:t xml:space="preserve"> illustrates m</w:t>
      </w:r>
      <w:r w:rsidRPr="00071141">
        <w:rPr>
          <w:lang w:eastAsia="x-none"/>
        </w:rPr>
        <w:t>any-to-one and one-to-one mapping between SSB and CG-PUSCH occasion</w:t>
      </w:r>
      <w:r>
        <w:rPr>
          <w:lang w:eastAsia="x-none"/>
        </w:rPr>
        <w:t xml:space="preserve">. For many-to-one mapping, </w:t>
      </w:r>
      <w:r>
        <w:rPr>
          <w:lang w:val="en-GB" w:eastAsia="x-none"/>
        </w:rPr>
        <w:t xml:space="preserve">if gNB is equipped with multiple panels, the gNB may attempt to decode CG-PUSCH transmissions from different beam directions simultaneously. In this case, multiple DMRS resources including DMRS APs and/or sequences can be defined so as to allow one SSB to be associated with at least one DMRS resource. Further, for one-to-one mapping, different SSBs are associated with different CG-PUSCH occasions in different times, and only one DMRS resource may be configured for a CG-PUSCH configuration. </w:t>
      </w:r>
    </w:p>
    <w:p w14:paraId="51CCC925" w14:textId="77777777" w:rsidR="0023499F" w:rsidRDefault="0023499F" w:rsidP="0023499F">
      <w:pPr>
        <w:keepNext/>
        <w:spacing w:after="120"/>
        <w:jc w:val="center"/>
      </w:pPr>
      <w:r w:rsidRPr="004F67BA">
        <w:rPr>
          <w:noProof/>
          <w:lang w:val="en-GB" w:eastAsia="x-none"/>
        </w:rPr>
        <w:drawing>
          <wp:inline distT="0" distB="0" distL="0" distR="0" wp14:anchorId="0EB389A8" wp14:editId="18B4AE5A">
            <wp:extent cx="4292534" cy="1898754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1729" cy="1916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D75F8" w14:textId="553E5A8B" w:rsidR="0023499F" w:rsidRDefault="0023499F" w:rsidP="0023499F">
      <w:pPr>
        <w:pStyle w:val="Caption"/>
        <w:jc w:val="center"/>
      </w:pPr>
      <w:bookmarkStart w:id="3" w:name="_Ref70277494"/>
      <w:r>
        <w:t xml:space="preserve">Figure </w:t>
      </w:r>
      <w:fldSimple w:instr=" SEQ Figure \* ARABIC ">
        <w:r w:rsidR="00C06B20">
          <w:rPr>
            <w:noProof/>
          </w:rPr>
          <w:t>2</w:t>
        </w:r>
      </w:fldSimple>
      <w:bookmarkEnd w:id="3"/>
      <w:r>
        <w:t>. Many-to-one and one-to-one mapping between SSB and CG-PUSCH occasion</w:t>
      </w:r>
    </w:p>
    <w:p w14:paraId="66B28B80" w14:textId="77777777" w:rsidR="003E70A5" w:rsidRPr="00F905E0" w:rsidRDefault="003E70A5" w:rsidP="009867AE">
      <w:pPr>
        <w:spacing w:after="120"/>
        <w:jc w:val="both"/>
        <w:rPr>
          <w:sz w:val="8"/>
          <w:szCs w:val="8"/>
          <w:lang w:val="en-GB" w:eastAsia="x-none"/>
        </w:rPr>
      </w:pPr>
    </w:p>
    <w:p w14:paraId="17E66CF3" w14:textId="1847BE35" w:rsidR="00932282" w:rsidRPr="00D647E3" w:rsidRDefault="00932282" w:rsidP="00932282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 w:rsidR="00857AE4">
        <w:rPr>
          <w:b/>
        </w:rPr>
        <w:t>3</w:t>
      </w:r>
    </w:p>
    <w:p w14:paraId="530A095E" w14:textId="1C8A9743" w:rsidR="00932282" w:rsidRDefault="00752F87" w:rsidP="002B13D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For the a</w:t>
      </w:r>
      <w:r w:rsidR="00114DC4" w:rsidRPr="00114DC4">
        <w:rPr>
          <w:i/>
        </w:rPr>
        <w:t>ssociation between SSB</w:t>
      </w:r>
      <w:r w:rsidR="00092ADC">
        <w:rPr>
          <w:i/>
        </w:rPr>
        <w:t>s</w:t>
      </w:r>
      <w:r w:rsidR="00114DC4" w:rsidRPr="00114DC4">
        <w:rPr>
          <w:i/>
        </w:rPr>
        <w:t xml:space="preserve"> and CG-PUSCH resource</w:t>
      </w:r>
      <w:r w:rsidR="00092ADC">
        <w:rPr>
          <w:i/>
        </w:rPr>
        <w:t>s</w:t>
      </w:r>
    </w:p>
    <w:p w14:paraId="35D4740D" w14:textId="3274D6CA" w:rsidR="003C0DB5" w:rsidRDefault="003C0DB5" w:rsidP="004609EF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Multiple DMRS resources can be configured within a CG-PUSCH occasion.</w:t>
      </w:r>
    </w:p>
    <w:p w14:paraId="0BD9B72A" w14:textId="6EC9266F" w:rsidR="00752F87" w:rsidRDefault="00752F87" w:rsidP="004609EF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M</w:t>
      </w:r>
      <w:r w:rsidRPr="00752F87">
        <w:rPr>
          <w:i/>
        </w:rPr>
        <w:t xml:space="preserve">apping ratio and association period </w:t>
      </w:r>
      <w:r>
        <w:rPr>
          <w:i/>
        </w:rPr>
        <w:t>are</w:t>
      </w:r>
      <w:r w:rsidRPr="00752F87">
        <w:rPr>
          <w:i/>
        </w:rPr>
        <w:t xml:space="preserve"> explicitly configured</w:t>
      </w:r>
    </w:p>
    <w:p w14:paraId="01651006" w14:textId="6D63DD37" w:rsidR="003C0DB5" w:rsidRDefault="003C0DB5" w:rsidP="00B7162A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M</w:t>
      </w:r>
      <w:r w:rsidRPr="003C0DB5">
        <w:rPr>
          <w:i/>
        </w:rPr>
        <w:t xml:space="preserve">any-to-one and one-to-one mapping between SSB and CG-PUSCH occasion </w:t>
      </w:r>
      <w:r>
        <w:rPr>
          <w:i/>
        </w:rPr>
        <w:t xml:space="preserve">are supported. </w:t>
      </w:r>
    </w:p>
    <w:p w14:paraId="5B65416D" w14:textId="77777777" w:rsidR="00107B7C" w:rsidRDefault="00107B7C" w:rsidP="009867AE">
      <w:pPr>
        <w:spacing w:after="120"/>
        <w:jc w:val="both"/>
        <w:rPr>
          <w:lang w:val="en-GB" w:eastAsia="zh-CN"/>
        </w:rPr>
      </w:pPr>
    </w:p>
    <w:p w14:paraId="7B96D206" w14:textId="237F0811" w:rsidR="00D448B2" w:rsidRDefault="00D448B2" w:rsidP="009867A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As defined for 2-step RACH in Rel-16, MsgA PUSCH occasion is considered as valid only when certain conditions are satisfied</w:t>
      </w:r>
      <w:r w:rsidR="009C5553">
        <w:rPr>
          <w:lang w:val="en-GB" w:eastAsia="zh-CN"/>
        </w:rPr>
        <w:t>, including overlapping between RO in 2-step and 4-step RACH, semi-static DL/UL configurations</w:t>
      </w:r>
      <w:r w:rsidR="007070E6">
        <w:rPr>
          <w:lang w:val="en-GB" w:eastAsia="zh-CN"/>
        </w:rPr>
        <w:t xml:space="preserve"> and</w:t>
      </w:r>
      <w:r w:rsidR="009C5553">
        <w:rPr>
          <w:lang w:val="en-GB" w:eastAsia="zh-CN"/>
        </w:rPr>
        <w:t xml:space="preserve"> SSB transmission, etc</w:t>
      </w:r>
      <w:r>
        <w:rPr>
          <w:lang w:val="en-GB" w:eastAsia="zh-CN"/>
        </w:rPr>
        <w:t xml:space="preserve">. For </w:t>
      </w:r>
      <w:r w:rsidR="004F1D5F">
        <w:rPr>
          <w:lang w:val="en-GB" w:eastAsia="zh-CN"/>
        </w:rPr>
        <w:t xml:space="preserve">CG-PUSCH occasions for CG-SDT, similar mechanisms can be reused </w:t>
      </w:r>
      <w:r w:rsidR="005A46FE">
        <w:rPr>
          <w:lang w:val="en-GB" w:eastAsia="zh-CN"/>
        </w:rPr>
        <w:t xml:space="preserve">to ensure that UE transmits uplink data on the valid CG-PUSCH resources. </w:t>
      </w:r>
      <w:r w:rsidR="001515C4">
        <w:rPr>
          <w:lang w:val="en-GB" w:eastAsia="zh-CN"/>
        </w:rPr>
        <w:t>N</w:t>
      </w:r>
      <w:r w:rsidR="00A9710F">
        <w:rPr>
          <w:lang w:val="en-GB" w:eastAsia="zh-CN"/>
        </w:rPr>
        <w:t xml:space="preserve">ote that further validation rule on handling potential overlapping between CG-PUSCH occasions for CG-SDT and MsgA PUSCH occasions for 2-step RACH may need to be considered. </w:t>
      </w:r>
    </w:p>
    <w:p w14:paraId="52A0D26C" w14:textId="2787A143" w:rsidR="002D621E" w:rsidRPr="00D647E3" w:rsidRDefault="002D621E" w:rsidP="002D621E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 w:rsidR="009779B7">
        <w:rPr>
          <w:b/>
        </w:rPr>
        <w:t>4</w:t>
      </w:r>
    </w:p>
    <w:p w14:paraId="7EB55D1C" w14:textId="37D296C3" w:rsidR="002D621E" w:rsidRDefault="002D621E" w:rsidP="002D621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D621E">
        <w:rPr>
          <w:i/>
        </w:rPr>
        <w:t xml:space="preserve">CG-PUSCH </w:t>
      </w:r>
      <w:r w:rsidR="00FB3DE6">
        <w:rPr>
          <w:i/>
        </w:rPr>
        <w:t>occasion</w:t>
      </w:r>
      <w:r w:rsidRPr="002D621E">
        <w:rPr>
          <w:i/>
        </w:rPr>
        <w:t xml:space="preserve"> validation rule</w:t>
      </w:r>
      <w:r w:rsidR="00C97790">
        <w:rPr>
          <w:i/>
        </w:rPr>
        <w:t xml:space="preserve"> for CG-SDT </w:t>
      </w:r>
      <w:r w:rsidRPr="002D621E">
        <w:rPr>
          <w:i/>
        </w:rPr>
        <w:t xml:space="preserve">follows that was defined for </w:t>
      </w:r>
      <w:r w:rsidR="00DC7F8B">
        <w:rPr>
          <w:i/>
        </w:rPr>
        <w:t>MsgA PUSCH</w:t>
      </w:r>
      <w:r w:rsidRPr="002D621E">
        <w:rPr>
          <w:i/>
        </w:rPr>
        <w:t xml:space="preserve"> occasion for 2-step RACH</w:t>
      </w:r>
      <w:r>
        <w:rPr>
          <w:i/>
        </w:rPr>
        <w:t xml:space="preserve">. </w:t>
      </w:r>
    </w:p>
    <w:p w14:paraId="03730B90" w14:textId="49CFEC3B" w:rsidR="00DC7F8B" w:rsidRDefault="00DC7F8B" w:rsidP="00A03580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FFS: potential overlapping between CG-PUSCH occasions for CG-SDT and MsgA PUSCH occasions for 2-step RACH.</w:t>
      </w:r>
    </w:p>
    <w:p w14:paraId="48A66B06" w14:textId="77777777" w:rsidR="000D604E" w:rsidRDefault="000D604E" w:rsidP="000D604E">
      <w:pPr>
        <w:overflowPunct/>
        <w:autoSpaceDE/>
        <w:autoSpaceDN/>
        <w:adjustRightInd/>
        <w:spacing w:before="60" w:after="0"/>
        <w:ind w:left="648"/>
        <w:jc w:val="both"/>
        <w:textAlignment w:val="auto"/>
        <w:rPr>
          <w:i/>
        </w:rPr>
      </w:pPr>
    </w:p>
    <w:p w14:paraId="1858ED75" w14:textId="68A81C74" w:rsidR="00E52AE5" w:rsidRDefault="00AE5F0D" w:rsidP="000D604E">
      <w:pPr>
        <w:pStyle w:val="Heading2"/>
      </w:pPr>
      <w:r>
        <w:t>Subsequent transmission for CG-SDT</w:t>
      </w:r>
    </w:p>
    <w:p w14:paraId="5EFD5922" w14:textId="1195F4EC" w:rsidR="00E4658F" w:rsidRDefault="00E4658F" w:rsidP="008F28D4">
      <w:pPr>
        <w:overflowPunct/>
        <w:autoSpaceDE/>
        <w:autoSpaceDN/>
        <w:adjustRightInd/>
        <w:spacing w:before="60" w:after="120"/>
        <w:jc w:val="both"/>
        <w:textAlignment w:val="auto"/>
      </w:pPr>
      <w:r w:rsidRPr="00DB7CE1">
        <w:rPr>
          <w:iCs/>
        </w:rPr>
        <w:t>As</w:t>
      </w:r>
      <w:r w:rsidRPr="00DB7CE1">
        <w:t xml:space="preserve"> indicated in the </w:t>
      </w:r>
      <w:r w:rsidR="00801F78" w:rsidRPr="00DB7CE1">
        <w:t>reply LS from RAN2,</w:t>
      </w:r>
      <w:r w:rsidR="000C1821" w:rsidRPr="00DB7CE1">
        <w:t xml:space="preserve"> it was agreed as working assumption that UE specific search space is configured for CG-SDT. Given that</w:t>
      </w:r>
      <w:r w:rsidR="00855426">
        <w:t xml:space="preserve"> CG-SDT operation is mainly UE specific, e.g., including configuration of SSB indexes, and CG-PUSCH configurations, it is straightforward to assume that UE specific search space is configured for CG-SDT operation</w:t>
      </w:r>
      <w:r w:rsidR="00584F54">
        <w:t>. Hence, in our view, RAN1 can confirm the working assumption that UE specific search space is configured for CG-SDT.</w:t>
      </w:r>
    </w:p>
    <w:p w14:paraId="309B78D0" w14:textId="4131CDFC" w:rsidR="00F4392C" w:rsidRDefault="00F4392C" w:rsidP="00E52AE5">
      <w:pPr>
        <w:overflowPunct/>
        <w:autoSpaceDE/>
        <w:autoSpaceDN/>
        <w:adjustRightInd/>
        <w:spacing w:before="60" w:after="0"/>
        <w:jc w:val="both"/>
        <w:textAlignment w:val="auto"/>
      </w:pPr>
      <w:r w:rsidRPr="001209D5">
        <w:t>Further, it was agreed in RAN2 that CG-SDT resource can be configured on either initial BWP or separate SDT BWP. This is mainly targeted to avoid potential congestion in the initial UL BWP</w:t>
      </w:r>
      <w:r w:rsidR="00821532" w:rsidRPr="001209D5">
        <w:t xml:space="preserve">, especially </w:t>
      </w:r>
      <w:r w:rsidR="00D77662">
        <w:t xml:space="preserve">considering the case </w:t>
      </w:r>
      <w:r w:rsidR="00821532" w:rsidRPr="001209D5">
        <w:t>when relatively large number of UEs perform SDT in the system</w:t>
      </w:r>
      <w:r w:rsidRPr="001209D5">
        <w:t xml:space="preserve">. In this case, gNB may configure </w:t>
      </w:r>
      <w:r w:rsidR="008E6313" w:rsidRPr="001209D5">
        <w:t>different</w:t>
      </w:r>
      <w:r w:rsidRPr="001209D5">
        <w:t xml:space="preserve"> SDT BWP</w:t>
      </w:r>
      <w:r w:rsidR="008E6313" w:rsidRPr="001209D5">
        <w:t>s</w:t>
      </w:r>
      <w:r w:rsidRPr="001209D5">
        <w:t xml:space="preserve"> </w:t>
      </w:r>
      <w:r w:rsidR="008E6313" w:rsidRPr="001209D5">
        <w:t>for different group of UE</w:t>
      </w:r>
      <w:r w:rsidR="00497F26" w:rsidRPr="001209D5">
        <w:rPr>
          <w:lang w:eastAsia="zh-CN"/>
        </w:rPr>
        <w:t>s</w:t>
      </w:r>
      <w:r w:rsidR="00821532" w:rsidRPr="001209D5">
        <w:rPr>
          <w:lang w:eastAsia="zh-CN"/>
        </w:rPr>
        <w:t xml:space="preserve"> so as to balance the traffic load</w:t>
      </w:r>
      <w:r w:rsidR="00821532" w:rsidRPr="001209D5">
        <w:t xml:space="preserve"> and minimize the impact to the legacy system.</w:t>
      </w:r>
      <w:r w:rsidR="00821532">
        <w:t xml:space="preserve"> </w:t>
      </w:r>
    </w:p>
    <w:p w14:paraId="5F3B9E35" w14:textId="595B365D" w:rsidR="00E52AE5" w:rsidRPr="00096A4D" w:rsidRDefault="00E52AE5" w:rsidP="001C7433">
      <w:pPr>
        <w:spacing w:before="240" w:after="0"/>
        <w:jc w:val="both"/>
        <w:rPr>
          <w:b/>
        </w:rPr>
      </w:pPr>
      <w:r w:rsidRPr="00096A4D">
        <w:rPr>
          <w:b/>
        </w:rPr>
        <w:t xml:space="preserve">Proposal </w:t>
      </w:r>
      <w:r w:rsidR="00DD5CF9">
        <w:rPr>
          <w:b/>
        </w:rPr>
        <w:t>5</w:t>
      </w:r>
    </w:p>
    <w:p w14:paraId="0D314F11" w14:textId="7D34E78B" w:rsidR="00E52AE5" w:rsidRPr="00BB619D" w:rsidRDefault="00E52AE5" w:rsidP="00FB510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B619D">
        <w:rPr>
          <w:i/>
        </w:rPr>
        <w:t>RAN1 to confirm the working assumption that UE-specific search space is configured for UEs performing CG-SDT</w:t>
      </w:r>
      <w:r w:rsidR="005B7C34">
        <w:rPr>
          <w:i/>
        </w:rPr>
        <w:t>.</w:t>
      </w:r>
    </w:p>
    <w:p w14:paraId="7F6ACB14" w14:textId="2E11D569" w:rsidR="002F2D1C" w:rsidRPr="00BB619D" w:rsidRDefault="002F2D1C" w:rsidP="00FB510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B619D">
        <w:rPr>
          <w:i/>
        </w:rPr>
        <w:t>RAN1 to confirm that CG-SDT resource can be configured on either initial BWP or separate SDT BWP</w:t>
      </w:r>
      <w:r w:rsidR="005B7C34">
        <w:rPr>
          <w:i/>
        </w:rPr>
        <w:t>.</w:t>
      </w:r>
    </w:p>
    <w:p w14:paraId="36467C4C" w14:textId="4D2E57B3" w:rsidR="00932282" w:rsidRDefault="00932282" w:rsidP="009867AE">
      <w:pPr>
        <w:spacing w:after="120"/>
        <w:jc w:val="both"/>
        <w:rPr>
          <w:lang w:val="en-GB" w:eastAsia="zh-CN"/>
        </w:rPr>
      </w:pPr>
    </w:p>
    <w:p w14:paraId="05E7507D" w14:textId="555D820D" w:rsidR="00D81AC2" w:rsidRDefault="00D81AC2" w:rsidP="009867AE">
      <w:pPr>
        <w:spacing w:after="120"/>
        <w:jc w:val="both"/>
        <w:rPr>
          <w:lang w:val="en-GB" w:eastAsia="ja-JP"/>
        </w:rPr>
      </w:pPr>
      <w:r w:rsidRPr="00FC52B0">
        <w:rPr>
          <w:lang w:val="en-GB" w:eastAsia="zh-CN"/>
        </w:rPr>
        <w:t xml:space="preserve">In addition, </w:t>
      </w:r>
      <w:r w:rsidR="00216429" w:rsidRPr="00FC52B0">
        <w:rPr>
          <w:lang w:val="en-GB" w:eastAsia="zh-CN"/>
        </w:rPr>
        <w:t xml:space="preserve">as mentioned in </w:t>
      </w:r>
      <w:r w:rsidR="00216429" w:rsidRPr="00FC52B0">
        <w:t xml:space="preserve">reply LS from RAN2, it was agreed that </w:t>
      </w:r>
      <w:r w:rsidR="00F24B47" w:rsidRPr="00FC52B0">
        <w:rPr>
          <w:lang w:val="en-GB" w:eastAsia="ja-JP"/>
        </w:rPr>
        <w:t>some feedback may be beneficial in case CG is used for subsequent transmission</w:t>
      </w:r>
      <w:r w:rsidR="00216429" w:rsidRPr="00FC52B0">
        <w:rPr>
          <w:lang w:val="en-GB" w:eastAsia="ja-JP"/>
        </w:rPr>
        <w:t xml:space="preserve"> and</w:t>
      </w:r>
      <w:r w:rsidR="00F24B47" w:rsidRPr="00FC52B0">
        <w:rPr>
          <w:lang w:val="en-GB" w:eastAsia="ja-JP"/>
        </w:rPr>
        <w:t xml:space="preserve"> RAN2 assumes that existing mechanism </w:t>
      </w:r>
      <w:r w:rsidR="008D4C8E" w:rsidRPr="00FC52B0">
        <w:rPr>
          <w:lang w:val="en-GB" w:eastAsia="ja-JP"/>
        </w:rPr>
        <w:t xml:space="preserve">as defined in RAN1 </w:t>
      </w:r>
      <w:r w:rsidR="00F24B47" w:rsidRPr="00FC52B0">
        <w:rPr>
          <w:lang w:val="en-GB" w:eastAsia="ja-JP"/>
        </w:rPr>
        <w:t xml:space="preserve">can be </w:t>
      </w:r>
      <w:r w:rsidR="008D4C8E" w:rsidRPr="00FC52B0">
        <w:rPr>
          <w:lang w:val="en-GB" w:eastAsia="ja-JP"/>
        </w:rPr>
        <w:t>re</w:t>
      </w:r>
      <w:r w:rsidR="00F24B47" w:rsidRPr="00FC52B0">
        <w:rPr>
          <w:lang w:val="en-GB" w:eastAsia="ja-JP"/>
        </w:rPr>
        <w:t>used.</w:t>
      </w:r>
      <w:r w:rsidR="006C499C" w:rsidRPr="00FC52B0">
        <w:rPr>
          <w:lang w:val="en-GB" w:eastAsia="ja-JP"/>
        </w:rPr>
        <w:t xml:space="preserve"> </w:t>
      </w:r>
      <w:r w:rsidR="00FC52B0">
        <w:rPr>
          <w:lang w:val="en-GB" w:eastAsia="ja-JP"/>
        </w:rPr>
        <w:t xml:space="preserve">For instance, DFI based mechanism as introduced in Rel-16 NR-U may be reused and applied as explicit HARQ-ACK feedback </w:t>
      </w:r>
      <w:r w:rsidR="00FE01A7">
        <w:rPr>
          <w:lang w:val="en-GB" w:eastAsia="ja-JP"/>
        </w:rPr>
        <w:t>for CG-PUSCH transmission during</w:t>
      </w:r>
      <w:r w:rsidR="00FC52B0">
        <w:rPr>
          <w:lang w:val="en-GB" w:eastAsia="ja-JP"/>
        </w:rPr>
        <w:t xml:space="preserve"> CG-SDT operation. In addition, DG-PUSCH scheduling with same HARQ process ID </w:t>
      </w:r>
      <w:r w:rsidR="009907DC">
        <w:rPr>
          <w:lang w:val="en-GB" w:eastAsia="ja-JP"/>
        </w:rPr>
        <w:t xml:space="preserve">as CG-PUSCH </w:t>
      </w:r>
      <w:r w:rsidR="00FC52B0">
        <w:rPr>
          <w:lang w:val="en-GB" w:eastAsia="ja-JP"/>
        </w:rPr>
        <w:t xml:space="preserve">and toggled/non-toggled NDI can be used for new transmission and retransmission </w:t>
      </w:r>
      <w:r w:rsidR="00FE01A7">
        <w:rPr>
          <w:lang w:val="en-GB" w:eastAsia="ja-JP"/>
        </w:rPr>
        <w:t>during CG-SDT operation, respectively. Hence, i</w:t>
      </w:r>
      <w:r w:rsidR="006C499C" w:rsidRPr="00FC52B0">
        <w:rPr>
          <w:lang w:val="en-GB" w:eastAsia="ja-JP"/>
        </w:rPr>
        <w:t>n our view,</w:t>
      </w:r>
      <w:r w:rsidR="006C499C">
        <w:rPr>
          <w:lang w:val="en-GB" w:eastAsia="ja-JP"/>
        </w:rPr>
        <w:t xml:space="preserve"> </w:t>
      </w:r>
      <w:r w:rsidR="00FE01A7">
        <w:rPr>
          <w:lang w:val="en-GB" w:eastAsia="ja-JP"/>
        </w:rPr>
        <w:t>R</w:t>
      </w:r>
      <w:r w:rsidR="00FE01A7" w:rsidRPr="00FE01A7">
        <w:rPr>
          <w:lang w:val="en-GB" w:eastAsia="ja-JP"/>
        </w:rPr>
        <w:t xml:space="preserve">AN1 </w:t>
      </w:r>
      <w:r w:rsidR="00FE01A7">
        <w:rPr>
          <w:lang w:val="en-GB" w:eastAsia="ja-JP"/>
        </w:rPr>
        <w:t>can</w:t>
      </w:r>
      <w:r w:rsidR="00FE01A7" w:rsidRPr="00FE01A7">
        <w:rPr>
          <w:lang w:val="en-GB" w:eastAsia="ja-JP"/>
        </w:rPr>
        <w:t xml:space="preserve"> confirm that existing L1 mechanism can be reused for feedback of CG-PUSCH transmission during CG-SDT</w:t>
      </w:r>
      <w:r w:rsidR="0021484C">
        <w:rPr>
          <w:lang w:val="en-GB" w:eastAsia="ja-JP"/>
        </w:rPr>
        <w:t xml:space="preserve">. </w:t>
      </w:r>
    </w:p>
    <w:p w14:paraId="4F4D4B85" w14:textId="140DBD62" w:rsidR="00AC43D9" w:rsidRPr="00096A4D" w:rsidRDefault="00AC43D9" w:rsidP="00AC43D9">
      <w:pPr>
        <w:spacing w:before="240" w:after="0"/>
        <w:jc w:val="both"/>
        <w:rPr>
          <w:b/>
        </w:rPr>
      </w:pPr>
      <w:r w:rsidRPr="00096A4D">
        <w:rPr>
          <w:b/>
        </w:rPr>
        <w:t xml:space="preserve">Proposal </w:t>
      </w:r>
      <w:r>
        <w:rPr>
          <w:b/>
        </w:rPr>
        <w:t>6</w:t>
      </w:r>
    </w:p>
    <w:p w14:paraId="039BB652" w14:textId="763A5743" w:rsidR="008D4C8E" w:rsidRPr="00AC43D9" w:rsidRDefault="008D4C8E" w:rsidP="00AC43D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AC43D9">
        <w:rPr>
          <w:i/>
        </w:rPr>
        <w:t xml:space="preserve">RAN1 to confirm that existing L1 mechanism can be reused for feedback of CG-PUSCH transmission during </w:t>
      </w:r>
      <w:r w:rsidR="00383AF8" w:rsidRPr="00AC43D9">
        <w:rPr>
          <w:i/>
        </w:rPr>
        <w:t>CG-</w:t>
      </w:r>
      <w:r w:rsidRPr="00AC43D9">
        <w:rPr>
          <w:i/>
        </w:rPr>
        <w:t xml:space="preserve">SDT. </w:t>
      </w:r>
    </w:p>
    <w:p w14:paraId="1A1B8EFB" w14:textId="77777777" w:rsidR="00603861" w:rsidRPr="00E52AE5" w:rsidRDefault="00603861" w:rsidP="009867AE">
      <w:pPr>
        <w:spacing w:after="120"/>
        <w:jc w:val="both"/>
        <w:rPr>
          <w:lang w:val="en-GB"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4" w:name="_Ref52481833"/>
      <w:r w:rsidRPr="00443753">
        <w:rPr>
          <w:lang w:val="en-US"/>
        </w:rPr>
        <w:t>Conclusions</w:t>
      </w:r>
      <w:bookmarkEnd w:id="4"/>
    </w:p>
    <w:p w14:paraId="4B787C32" w14:textId="580C7DB6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the </w:t>
      </w:r>
      <w:r w:rsidR="00720B94" w:rsidRPr="004A6C0A">
        <w:rPr>
          <w:lang w:eastAsia="zh-CN"/>
        </w:rPr>
        <w:t>physical layer aspects of small data transmission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31C98C13" w14:textId="77777777" w:rsidR="008B1899" w:rsidRPr="00D647E3" w:rsidRDefault="008B1899" w:rsidP="008B1899">
      <w:pPr>
        <w:spacing w:before="240" w:after="0"/>
        <w:jc w:val="both"/>
        <w:rPr>
          <w:b/>
        </w:rPr>
      </w:pPr>
      <w:r w:rsidRPr="00D647E3">
        <w:rPr>
          <w:b/>
        </w:rPr>
        <w:lastRenderedPageBreak/>
        <w:t>Proposal 1</w:t>
      </w:r>
    </w:p>
    <w:p w14:paraId="1C0F8EE5" w14:textId="038CF17B" w:rsidR="008B1899" w:rsidRPr="008F6E51" w:rsidRDefault="008B1899" w:rsidP="008B189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In case of separate PRACH occasions for non-SDT and SDT, existing PRACH configuration</w:t>
      </w:r>
      <w:r w:rsidR="000876E2">
        <w:rPr>
          <w:i/>
        </w:rPr>
        <w:t>s</w:t>
      </w:r>
      <w:r>
        <w:rPr>
          <w:i/>
        </w:rPr>
        <w:t xml:space="preserve"> can be reused for 4-step RACH and 2-step RACH based SDT operation. </w:t>
      </w:r>
    </w:p>
    <w:p w14:paraId="16CC0882" w14:textId="77777777" w:rsidR="00ED1E27" w:rsidRPr="00D647E3" w:rsidRDefault="00ED1E27" w:rsidP="00ED1E27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2</w:t>
      </w:r>
    </w:p>
    <w:p w14:paraId="2C6F180D" w14:textId="77777777" w:rsidR="00ED1E27" w:rsidRDefault="00ED1E27" w:rsidP="00ED1E2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In case of separate PRACH preambles with shared PRACH occasions for non-SDT and SDT, </w:t>
      </w:r>
    </w:p>
    <w:p w14:paraId="3CFA86BC" w14:textId="77777777" w:rsidR="00ED1E27" w:rsidRDefault="00ED1E27" w:rsidP="00ED1E27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Number of preambles is configured for 4-step and 2-step RACH based RA-SDT, respectively. </w:t>
      </w:r>
    </w:p>
    <w:p w14:paraId="720FB63B" w14:textId="77777777" w:rsidR="00ED1E27" w:rsidRDefault="00ED1E27" w:rsidP="00ED1E27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P</w:t>
      </w:r>
      <w:r w:rsidRPr="00444C6C">
        <w:rPr>
          <w:i/>
        </w:rPr>
        <w:t>reambles for 4-step RA-SDT can be allocated after 4-step and 2-step CBRA RACH associated with a same SSB index, followed by the preambles for 2-step RA-SDT</w:t>
      </w:r>
      <w:r>
        <w:rPr>
          <w:i/>
        </w:rPr>
        <w:t>.</w:t>
      </w:r>
    </w:p>
    <w:p w14:paraId="5FCEF0C4" w14:textId="77777777" w:rsidR="00ED1E27" w:rsidRPr="008F6E51" w:rsidRDefault="00ED1E27" w:rsidP="00ED1E27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 w:rsidRPr="004C0D98">
        <w:rPr>
          <w:i/>
        </w:rPr>
        <w:t>PRACH mask is defined to indicate a subset of ROs associated with same SSB index for</w:t>
      </w:r>
      <w:r>
        <w:rPr>
          <w:i/>
        </w:rPr>
        <w:t xml:space="preserve"> RA-SDT. </w:t>
      </w:r>
    </w:p>
    <w:p w14:paraId="16669433" w14:textId="77777777" w:rsidR="001F7F36" w:rsidRPr="00D647E3" w:rsidRDefault="001F7F36" w:rsidP="001F7F36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3</w:t>
      </w:r>
    </w:p>
    <w:p w14:paraId="785028F6" w14:textId="77777777" w:rsidR="001F7F36" w:rsidRDefault="001F7F36" w:rsidP="001F7F3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For the a</w:t>
      </w:r>
      <w:r w:rsidRPr="00114DC4">
        <w:rPr>
          <w:i/>
        </w:rPr>
        <w:t>ssociation between SSB</w:t>
      </w:r>
      <w:r>
        <w:rPr>
          <w:i/>
        </w:rPr>
        <w:t>s</w:t>
      </w:r>
      <w:r w:rsidRPr="00114DC4">
        <w:rPr>
          <w:i/>
        </w:rPr>
        <w:t xml:space="preserve"> and CG-PUSCH resource</w:t>
      </w:r>
      <w:r>
        <w:rPr>
          <w:i/>
        </w:rPr>
        <w:t>s</w:t>
      </w:r>
    </w:p>
    <w:p w14:paraId="36406DAA" w14:textId="77777777" w:rsidR="001F7F36" w:rsidRDefault="001F7F36" w:rsidP="001F7F36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Multiple DMRS resources can be configured within a CG-PUSCH occasion.</w:t>
      </w:r>
    </w:p>
    <w:p w14:paraId="60BBD5D1" w14:textId="77777777" w:rsidR="001F7F36" w:rsidRDefault="001F7F36" w:rsidP="001F7F36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M</w:t>
      </w:r>
      <w:r w:rsidRPr="00752F87">
        <w:rPr>
          <w:i/>
        </w:rPr>
        <w:t xml:space="preserve">apping ratio and association period </w:t>
      </w:r>
      <w:r>
        <w:rPr>
          <w:i/>
        </w:rPr>
        <w:t>are</w:t>
      </w:r>
      <w:r w:rsidRPr="00752F87">
        <w:rPr>
          <w:i/>
        </w:rPr>
        <w:t xml:space="preserve"> explicitly configured</w:t>
      </w:r>
    </w:p>
    <w:p w14:paraId="2106A292" w14:textId="77777777" w:rsidR="001F7F36" w:rsidRDefault="001F7F36" w:rsidP="001F7F36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M</w:t>
      </w:r>
      <w:r w:rsidRPr="003C0DB5">
        <w:rPr>
          <w:i/>
        </w:rPr>
        <w:t xml:space="preserve">any-to-one and one-to-one mapping between SSB and CG-PUSCH occasion </w:t>
      </w:r>
      <w:r>
        <w:rPr>
          <w:i/>
        </w:rPr>
        <w:t xml:space="preserve">are supported. </w:t>
      </w:r>
    </w:p>
    <w:p w14:paraId="3E643384" w14:textId="77777777" w:rsidR="001F7F36" w:rsidRPr="00D647E3" w:rsidRDefault="001F7F36" w:rsidP="001F7F36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4</w:t>
      </w:r>
    </w:p>
    <w:p w14:paraId="251931C9" w14:textId="77777777" w:rsidR="001F7F36" w:rsidRDefault="001F7F36" w:rsidP="001F7F3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D621E">
        <w:rPr>
          <w:i/>
        </w:rPr>
        <w:t xml:space="preserve">CG-PUSCH </w:t>
      </w:r>
      <w:r>
        <w:rPr>
          <w:i/>
        </w:rPr>
        <w:t>occasion</w:t>
      </w:r>
      <w:r w:rsidRPr="002D621E">
        <w:rPr>
          <w:i/>
        </w:rPr>
        <w:t xml:space="preserve"> validation rule</w:t>
      </w:r>
      <w:r>
        <w:rPr>
          <w:i/>
        </w:rPr>
        <w:t xml:space="preserve"> for CG-SDT </w:t>
      </w:r>
      <w:r w:rsidRPr="002D621E">
        <w:rPr>
          <w:i/>
        </w:rPr>
        <w:t xml:space="preserve">follows that was defined for </w:t>
      </w:r>
      <w:r>
        <w:rPr>
          <w:i/>
        </w:rPr>
        <w:t>MsgA PUSCH</w:t>
      </w:r>
      <w:r w:rsidRPr="002D621E">
        <w:rPr>
          <w:i/>
        </w:rPr>
        <w:t xml:space="preserve"> occasion for 2-step RACH</w:t>
      </w:r>
      <w:r>
        <w:rPr>
          <w:i/>
        </w:rPr>
        <w:t xml:space="preserve">. </w:t>
      </w:r>
    </w:p>
    <w:p w14:paraId="5297B5E6" w14:textId="77777777" w:rsidR="001F7F36" w:rsidRDefault="001F7F36" w:rsidP="001F7F36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FFS: potential overlapping between CG-PUSCH occasions for CG-SDT and MsgA PUSCH occasions for 2-step RACH.</w:t>
      </w:r>
    </w:p>
    <w:p w14:paraId="7F1F060C" w14:textId="77777777" w:rsidR="001F7F36" w:rsidRPr="00096A4D" w:rsidRDefault="001F7F36" w:rsidP="001F7F36">
      <w:pPr>
        <w:spacing w:before="240" w:after="0"/>
        <w:jc w:val="both"/>
        <w:rPr>
          <w:b/>
        </w:rPr>
      </w:pPr>
      <w:r w:rsidRPr="00096A4D">
        <w:rPr>
          <w:b/>
        </w:rPr>
        <w:t xml:space="preserve">Proposal </w:t>
      </w:r>
      <w:r>
        <w:rPr>
          <w:b/>
        </w:rPr>
        <w:t>5</w:t>
      </w:r>
    </w:p>
    <w:p w14:paraId="6437F371" w14:textId="341D4F42" w:rsidR="001F7F36" w:rsidRPr="00BB619D" w:rsidRDefault="001F7F36" w:rsidP="001F7F3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B619D">
        <w:rPr>
          <w:i/>
        </w:rPr>
        <w:t>RAN1 to confirm the working assumption that UE-specific search space is configured for UEs performing CG-SDT</w:t>
      </w:r>
      <w:r w:rsidR="005B7C34">
        <w:rPr>
          <w:i/>
        </w:rPr>
        <w:t>.</w:t>
      </w:r>
    </w:p>
    <w:p w14:paraId="51832445" w14:textId="71A3CDDB" w:rsidR="001F7F36" w:rsidRPr="00BB619D" w:rsidRDefault="001F7F36" w:rsidP="001F7F3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B619D">
        <w:rPr>
          <w:i/>
        </w:rPr>
        <w:t>RAN1 to confirm that CG-SDT resource can be configured on either initial BWP or separate SDT BWP</w:t>
      </w:r>
      <w:r w:rsidR="005B7C34">
        <w:rPr>
          <w:i/>
        </w:rPr>
        <w:t>.</w:t>
      </w:r>
    </w:p>
    <w:p w14:paraId="6312DD01" w14:textId="77777777" w:rsidR="003F3E99" w:rsidRPr="00096A4D" w:rsidRDefault="003F3E99" w:rsidP="003F3E99">
      <w:pPr>
        <w:spacing w:before="240" w:after="0"/>
        <w:jc w:val="both"/>
        <w:rPr>
          <w:b/>
        </w:rPr>
      </w:pPr>
      <w:r w:rsidRPr="00096A4D">
        <w:rPr>
          <w:b/>
        </w:rPr>
        <w:t xml:space="preserve">Proposal </w:t>
      </w:r>
      <w:r>
        <w:rPr>
          <w:b/>
        </w:rPr>
        <w:t>6</w:t>
      </w:r>
    </w:p>
    <w:p w14:paraId="65B54800" w14:textId="77777777" w:rsidR="003F3E99" w:rsidRPr="00AC43D9" w:rsidRDefault="003F3E99" w:rsidP="003F3E9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AC43D9">
        <w:rPr>
          <w:i/>
        </w:rPr>
        <w:t xml:space="preserve">RAN1 to confirm that existing L1 mechanism can be reused for feedback of CG-PUSCH transmission during CG-SDT. 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5A64E65" w14:textId="05D02F63" w:rsidR="00175662" w:rsidRDefault="00175662" w:rsidP="00175662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5" w:name="_Ref70059110"/>
      <w:bookmarkStart w:id="6" w:name="_Ref67475870"/>
      <w:bookmarkStart w:id="7" w:name="_Ref60045850"/>
      <w:bookmarkStart w:id="8" w:name="_Ref47206669"/>
      <w:bookmarkStart w:id="9" w:name="_Ref30840956"/>
      <w:bookmarkStart w:id="10" w:name="_Ref20730972"/>
      <w:bookmarkStart w:id="11" w:name="_Ref16193927"/>
      <w:bookmarkStart w:id="12" w:name="_Ref6926730"/>
      <w:bookmarkStart w:id="13" w:name="_Ref7107393"/>
      <w:bookmarkStart w:id="14" w:name="_Ref521318726"/>
      <w:bookmarkStart w:id="15" w:name="_Ref524340861"/>
      <w:bookmarkStart w:id="16" w:name="_Ref510774888"/>
      <w:bookmarkStart w:id="17" w:name="_Ref3884257"/>
      <w:r w:rsidRPr="00175662">
        <w:rPr>
          <w:lang w:eastAsia="zh-CN"/>
        </w:rPr>
        <w:t>Chairman’s notes, RAN1 #1</w:t>
      </w:r>
      <w:r w:rsidR="00460929">
        <w:rPr>
          <w:lang w:eastAsia="zh-CN"/>
        </w:rPr>
        <w:t>05</w:t>
      </w:r>
      <w:r w:rsidRPr="00175662">
        <w:rPr>
          <w:lang w:eastAsia="zh-CN"/>
        </w:rPr>
        <w:t xml:space="preserve"> e-Meeting, </w:t>
      </w:r>
      <w:r w:rsidR="00460929">
        <w:rPr>
          <w:lang w:eastAsia="zh-CN"/>
        </w:rPr>
        <w:t>May</w:t>
      </w:r>
      <w:r w:rsidRPr="00175662">
        <w:rPr>
          <w:lang w:eastAsia="zh-CN"/>
        </w:rPr>
        <w:t xml:space="preserve"> 2021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EE27068" w14:textId="3DF9F940" w:rsidR="00521392" w:rsidRDefault="00521392" w:rsidP="00521392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8" w:name="_Ref74055398"/>
      <w:r w:rsidRPr="004263B9">
        <w:rPr>
          <w:lang w:eastAsia="zh-CN"/>
        </w:rPr>
        <w:t>R</w:t>
      </w:r>
      <w:r w:rsidR="00585806">
        <w:rPr>
          <w:lang w:eastAsia="zh-CN"/>
        </w:rPr>
        <w:t>2</w:t>
      </w:r>
      <w:r w:rsidRPr="004263B9">
        <w:rPr>
          <w:lang w:eastAsia="zh-CN"/>
        </w:rPr>
        <w:t>-</w:t>
      </w:r>
      <w:r w:rsidR="00585806" w:rsidRPr="00585806">
        <w:rPr>
          <w:lang w:eastAsia="zh-CN"/>
        </w:rPr>
        <w:t>2106561</w:t>
      </w:r>
      <w:r>
        <w:rPr>
          <w:lang w:eastAsia="zh-CN"/>
        </w:rPr>
        <w:t>, “</w:t>
      </w:r>
      <w:r w:rsidR="00585806" w:rsidRPr="00585806">
        <w:rPr>
          <w:lang w:eastAsia="zh-CN"/>
        </w:rPr>
        <w:t>Reply LS to RAN1 on physical layer aspects of small data transmission</w:t>
      </w:r>
      <w:r>
        <w:rPr>
          <w:lang w:eastAsia="zh-CN"/>
        </w:rPr>
        <w:t xml:space="preserve">”, e-Meeting, </w:t>
      </w:r>
      <w:r w:rsidR="00585806">
        <w:rPr>
          <w:lang w:eastAsia="zh-CN"/>
        </w:rPr>
        <w:t>May</w:t>
      </w:r>
      <w:r w:rsidRPr="00F91353">
        <w:rPr>
          <w:lang w:eastAsia="zh-CN"/>
        </w:rPr>
        <w:t xml:space="preserve"> 202</w:t>
      </w:r>
      <w:r>
        <w:rPr>
          <w:lang w:eastAsia="zh-CN"/>
        </w:rPr>
        <w:t>1</w:t>
      </w:r>
      <w:bookmarkEnd w:id="18"/>
    </w:p>
    <w:sectPr w:rsidR="00521392" w:rsidSect="006721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E0686" w14:textId="77777777" w:rsidR="00C7369B" w:rsidRDefault="00C7369B">
      <w:r>
        <w:separator/>
      </w:r>
    </w:p>
  </w:endnote>
  <w:endnote w:type="continuationSeparator" w:id="0">
    <w:p w14:paraId="37BCFFB4" w14:textId="77777777" w:rsidR="00C7369B" w:rsidRDefault="00C7369B">
      <w:r>
        <w:continuationSeparator/>
      </w:r>
    </w:p>
  </w:endnote>
  <w:endnote w:type="continuationNotice" w:id="1">
    <w:p w14:paraId="6D477575" w14:textId="77777777" w:rsidR="00C7369B" w:rsidRDefault="00C736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C7369B" w:rsidRDefault="00C7369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C7369B" w:rsidRDefault="00C7369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C7369B" w:rsidRDefault="00C7369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BBDE8" w14:textId="77777777" w:rsidR="00C7369B" w:rsidRDefault="00C73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D05EE" w14:textId="77777777" w:rsidR="00C7369B" w:rsidRDefault="00C7369B">
      <w:r>
        <w:separator/>
      </w:r>
    </w:p>
  </w:footnote>
  <w:footnote w:type="continuationSeparator" w:id="0">
    <w:p w14:paraId="7FE2D1DA" w14:textId="77777777" w:rsidR="00C7369B" w:rsidRDefault="00C7369B">
      <w:r>
        <w:continuationSeparator/>
      </w:r>
    </w:p>
  </w:footnote>
  <w:footnote w:type="continuationNotice" w:id="1">
    <w:p w14:paraId="0C33ACEE" w14:textId="77777777" w:rsidR="00C7369B" w:rsidRDefault="00C736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C7369B" w:rsidRDefault="00C736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5CA68" w14:textId="77777777" w:rsidR="00C7369B" w:rsidRDefault="00C736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062AD" w14:textId="77777777" w:rsidR="00C7369B" w:rsidRDefault="00C736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0FC1F58"/>
    <w:multiLevelType w:val="hybridMultilevel"/>
    <w:tmpl w:val="5B06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8" w15:restartNumberingAfterBreak="0">
    <w:nsid w:val="344F0995"/>
    <w:multiLevelType w:val="hybridMultilevel"/>
    <w:tmpl w:val="8C40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3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4" w15:restartNumberingAfterBreak="0">
    <w:nsid w:val="693C63C5"/>
    <w:multiLevelType w:val="hybridMultilevel"/>
    <w:tmpl w:val="AAC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04316"/>
    <w:multiLevelType w:val="hybridMultilevel"/>
    <w:tmpl w:val="C0B6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7760A"/>
    <w:multiLevelType w:val="hybridMultilevel"/>
    <w:tmpl w:val="9EBC1470"/>
    <w:lvl w:ilvl="0" w:tplc="078610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6"/>
  </w:num>
  <w:num w:numId="8">
    <w:abstractNumId w:val="15"/>
  </w:num>
  <w:num w:numId="9">
    <w:abstractNumId w:val="14"/>
  </w:num>
  <w:num w:numId="10">
    <w:abstractNumId w:val="1"/>
  </w:num>
  <w:num w:numId="11">
    <w:abstractNumId w:val="5"/>
  </w:num>
  <w:num w:numId="12">
    <w:abstractNumId w:val="3"/>
  </w:num>
  <w:num w:numId="13">
    <w:abstractNumId w:val="9"/>
  </w:num>
  <w:num w:numId="14">
    <w:abstractNumId w:val="17"/>
  </w:num>
  <w:num w:numId="15">
    <w:abstractNumId w:val="2"/>
  </w:num>
  <w:num w:numId="16">
    <w:abstractNumId w:val="11"/>
  </w:num>
  <w:num w:numId="17">
    <w:abstractNumId w:val="8"/>
  </w:num>
  <w:num w:numId="18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0F8A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073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0D"/>
    <w:rsid w:val="00015BCB"/>
    <w:rsid w:val="00015F43"/>
    <w:rsid w:val="000162B2"/>
    <w:rsid w:val="0001686C"/>
    <w:rsid w:val="00016905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17FBF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B8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097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A53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0CD"/>
    <w:rsid w:val="00042326"/>
    <w:rsid w:val="00042522"/>
    <w:rsid w:val="000426B1"/>
    <w:rsid w:val="00042BFC"/>
    <w:rsid w:val="00042D41"/>
    <w:rsid w:val="0004304B"/>
    <w:rsid w:val="000430CF"/>
    <w:rsid w:val="000433A8"/>
    <w:rsid w:val="00043427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9C"/>
    <w:rsid w:val="000451E5"/>
    <w:rsid w:val="000453F6"/>
    <w:rsid w:val="0004557F"/>
    <w:rsid w:val="00045B10"/>
    <w:rsid w:val="00045FCC"/>
    <w:rsid w:val="000461D9"/>
    <w:rsid w:val="00046512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2A"/>
    <w:rsid w:val="00054634"/>
    <w:rsid w:val="0005468A"/>
    <w:rsid w:val="0005481F"/>
    <w:rsid w:val="000549F7"/>
    <w:rsid w:val="00054ACE"/>
    <w:rsid w:val="00054AE5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ACA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CAA"/>
    <w:rsid w:val="00065D64"/>
    <w:rsid w:val="00065EB9"/>
    <w:rsid w:val="00066346"/>
    <w:rsid w:val="000667D1"/>
    <w:rsid w:val="00066893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41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B1"/>
    <w:rsid w:val="000746E8"/>
    <w:rsid w:val="000748B8"/>
    <w:rsid w:val="00074BF5"/>
    <w:rsid w:val="00074C31"/>
    <w:rsid w:val="000750DA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77C42"/>
    <w:rsid w:val="00080477"/>
    <w:rsid w:val="000805B2"/>
    <w:rsid w:val="00080786"/>
    <w:rsid w:val="00080B5D"/>
    <w:rsid w:val="00080D74"/>
    <w:rsid w:val="00080E0A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83B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6E2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831"/>
    <w:rsid w:val="00090DF5"/>
    <w:rsid w:val="00090E5E"/>
    <w:rsid w:val="00091606"/>
    <w:rsid w:val="00091714"/>
    <w:rsid w:val="0009176C"/>
    <w:rsid w:val="0009176E"/>
    <w:rsid w:val="00091AF2"/>
    <w:rsid w:val="00091D0A"/>
    <w:rsid w:val="00092051"/>
    <w:rsid w:val="000921E3"/>
    <w:rsid w:val="00092334"/>
    <w:rsid w:val="00092455"/>
    <w:rsid w:val="000924C4"/>
    <w:rsid w:val="000924E0"/>
    <w:rsid w:val="00092792"/>
    <w:rsid w:val="0009286A"/>
    <w:rsid w:val="000928BE"/>
    <w:rsid w:val="00092ADC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3D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D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883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4E2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908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821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4A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10B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6FF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7AB"/>
    <w:rsid w:val="000D58FA"/>
    <w:rsid w:val="000D59D6"/>
    <w:rsid w:val="000D5AB0"/>
    <w:rsid w:val="000D5AD1"/>
    <w:rsid w:val="000D5C0C"/>
    <w:rsid w:val="000D5D6A"/>
    <w:rsid w:val="000D5E4D"/>
    <w:rsid w:val="000D604E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ABF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29E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0AB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35"/>
    <w:rsid w:val="00104A80"/>
    <w:rsid w:val="00104CA7"/>
    <w:rsid w:val="001050B7"/>
    <w:rsid w:val="0010521E"/>
    <w:rsid w:val="001052CF"/>
    <w:rsid w:val="001055D5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BA4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B7C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C4"/>
    <w:rsid w:val="00114E61"/>
    <w:rsid w:val="00114EA7"/>
    <w:rsid w:val="00115194"/>
    <w:rsid w:val="0011536C"/>
    <w:rsid w:val="001153DE"/>
    <w:rsid w:val="00115527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E42"/>
    <w:rsid w:val="00117F5C"/>
    <w:rsid w:val="001200BF"/>
    <w:rsid w:val="001203DB"/>
    <w:rsid w:val="00120579"/>
    <w:rsid w:val="0012065B"/>
    <w:rsid w:val="0012079F"/>
    <w:rsid w:val="001207F3"/>
    <w:rsid w:val="001209D5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32"/>
    <w:rsid w:val="00127F28"/>
    <w:rsid w:val="001301E5"/>
    <w:rsid w:val="00130607"/>
    <w:rsid w:val="00130714"/>
    <w:rsid w:val="00130953"/>
    <w:rsid w:val="00130DD8"/>
    <w:rsid w:val="00130F6C"/>
    <w:rsid w:val="00131019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5D5"/>
    <w:rsid w:val="00134686"/>
    <w:rsid w:val="001348B0"/>
    <w:rsid w:val="00134E73"/>
    <w:rsid w:val="00135015"/>
    <w:rsid w:val="00135095"/>
    <w:rsid w:val="001352A6"/>
    <w:rsid w:val="001352C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D35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C4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0C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DE8"/>
    <w:rsid w:val="0016700E"/>
    <w:rsid w:val="0016711A"/>
    <w:rsid w:val="0016764C"/>
    <w:rsid w:val="00167709"/>
    <w:rsid w:val="00167BD9"/>
    <w:rsid w:val="00170397"/>
    <w:rsid w:val="001706E4"/>
    <w:rsid w:val="001708D0"/>
    <w:rsid w:val="0017093A"/>
    <w:rsid w:val="00170FD2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62"/>
    <w:rsid w:val="0017568A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956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08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A31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6E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8B3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23"/>
    <w:rsid w:val="001A258A"/>
    <w:rsid w:val="001A263A"/>
    <w:rsid w:val="001A2939"/>
    <w:rsid w:val="001A2AFE"/>
    <w:rsid w:val="001A2B04"/>
    <w:rsid w:val="001A2BA6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5F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AA4"/>
    <w:rsid w:val="001B5B66"/>
    <w:rsid w:val="001B5EA5"/>
    <w:rsid w:val="001B5F67"/>
    <w:rsid w:val="001B6080"/>
    <w:rsid w:val="001B62FE"/>
    <w:rsid w:val="001B6369"/>
    <w:rsid w:val="001B6488"/>
    <w:rsid w:val="001B6ACB"/>
    <w:rsid w:val="001B6AF3"/>
    <w:rsid w:val="001B6B1C"/>
    <w:rsid w:val="001B6C77"/>
    <w:rsid w:val="001B70CF"/>
    <w:rsid w:val="001B716B"/>
    <w:rsid w:val="001B7219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33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1DC4"/>
    <w:rsid w:val="001D2851"/>
    <w:rsid w:val="001D2B3C"/>
    <w:rsid w:val="001D2BB2"/>
    <w:rsid w:val="001D2DBE"/>
    <w:rsid w:val="001D2E6C"/>
    <w:rsid w:val="001D2ECD"/>
    <w:rsid w:val="001D30BE"/>
    <w:rsid w:val="001D3296"/>
    <w:rsid w:val="001D329E"/>
    <w:rsid w:val="001D3414"/>
    <w:rsid w:val="001D36E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7BC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1AA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63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E2A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159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1F7F3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E5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84C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429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17DD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21B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35A"/>
    <w:rsid w:val="00227557"/>
    <w:rsid w:val="002275A8"/>
    <w:rsid w:val="0022763A"/>
    <w:rsid w:val="00227873"/>
    <w:rsid w:val="002278A4"/>
    <w:rsid w:val="002279D2"/>
    <w:rsid w:val="00227BB7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0AD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9F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B26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A96"/>
    <w:rsid w:val="00240B4E"/>
    <w:rsid w:val="00240B7D"/>
    <w:rsid w:val="00240C17"/>
    <w:rsid w:val="00240EE7"/>
    <w:rsid w:val="00240F76"/>
    <w:rsid w:val="00240FC5"/>
    <w:rsid w:val="0024103F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31D"/>
    <w:rsid w:val="00245492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3C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0E7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877"/>
    <w:rsid w:val="00255BD7"/>
    <w:rsid w:val="00255C71"/>
    <w:rsid w:val="002560F0"/>
    <w:rsid w:val="002562A9"/>
    <w:rsid w:val="002563B9"/>
    <w:rsid w:val="0025692A"/>
    <w:rsid w:val="00256EF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4E"/>
    <w:rsid w:val="002611B5"/>
    <w:rsid w:val="002612A1"/>
    <w:rsid w:val="00261351"/>
    <w:rsid w:val="00261383"/>
    <w:rsid w:val="00261A0A"/>
    <w:rsid w:val="00261D05"/>
    <w:rsid w:val="002623AC"/>
    <w:rsid w:val="00262525"/>
    <w:rsid w:val="002626E2"/>
    <w:rsid w:val="002627AB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5D6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4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270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AE1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77EA4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D6B"/>
    <w:rsid w:val="00283F70"/>
    <w:rsid w:val="00284369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58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BFE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13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DC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3E3A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18F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97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1B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8FC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21E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C27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2D1C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020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4D4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3A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257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17FF0"/>
    <w:rsid w:val="003200D5"/>
    <w:rsid w:val="00320218"/>
    <w:rsid w:val="0032045E"/>
    <w:rsid w:val="003205E1"/>
    <w:rsid w:val="003205EC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D0A"/>
    <w:rsid w:val="00323FAD"/>
    <w:rsid w:val="00323FE8"/>
    <w:rsid w:val="0032427E"/>
    <w:rsid w:val="00324473"/>
    <w:rsid w:val="00324731"/>
    <w:rsid w:val="003249F8"/>
    <w:rsid w:val="0032510C"/>
    <w:rsid w:val="0032527E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602"/>
    <w:rsid w:val="003378EC"/>
    <w:rsid w:val="00337C71"/>
    <w:rsid w:val="0034011A"/>
    <w:rsid w:val="003402B7"/>
    <w:rsid w:val="00340A17"/>
    <w:rsid w:val="00340B56"/>
    <w:rsid w:val="00340E16"/>
    <w:rsid w:val="00340E58"/>
    <w:rsid w:val="00341087"/>
    <w:rsid w:val="003414F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1F"/>
    <w:rsid w:val="00343EC7"/>
    <w:rsid w:val="003440BD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501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465"/>
    <w:rsid w:val="003567C9"/>
    <w:rsid w:val="00356CEC"/>
    <w:rsid w:val="00356D42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85B"/>
    <w:rsid w:val="00360D1F"/>
    <w:rsid w:val="00360EC0"/>
    <w:rsid w:val="00361014"/>
    <w:rsid w:val="00361031"/>
    <w:rsid w:val="00361418"/>
    <w:rsid w:val="003617B5"/>
    <w:rsid w:val="0036185C"/>
    <w:rsid w:val="00362244"/>
    <w:rsid w:val="003622B9"/>
    <w:rsid w:val="0036259D"/>
    <w:rsid w:val="0036262C"/>
    <w:rsid w:val="00362699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89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4"/>
    <w:rsid w:val="00376B07"/>
    <w:rsid w:val="00376E1C"/>
    <w:rsid w:val="00376E52"/>
    <w:rsid w:val="0037709A"/>
    <w:rsid w:val="00377146"/>
    <w:rsid w:val="00377324"/>
    <w:rsid w:val="00377397"/>
    <w:rsid w:val="003774FB"/>
    <w:rsid w:val="003774FD"/>
    <w:rsid w:val="003775BD"/>
    <w:rsid w:val="00377AEE"/>
    <w:rsid w:val="00377CC1"/>
    <w:rsid w:val="003800E7"/>
    <w:rsid w:val="0038084F"/>
    <w:rsid w:val="00380892"/>
    <w:rsid w:val="00381685"/>
    <w:rsid w:val="0038182F"/>
    <w:rsid w:val="00381DB2"/>
    <w:rsid w:val="00381DF8"/>
    <w:rsid w:val="003821E7"/>
    <w:rsid w:val="00382295"/>
    <w:rsid w:val="00382858"/>
    <w:rsid w:val="00382903"/>
    <w:rsid w:val="003831FE"/>
    <w:rsid w:val="00383483"/>
    <w:rsid w:val="00383731"/>
    <w:rsid w:val="0038398B"/>
    <w:rsid w:val="00383AF8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5B0"/>
    <w:rsid w:val="0039665F"/>
    <w:rsid w:val="00396B2F"/>
    <w:rsid w:val="00396F2B"/>
    <w:rsid w:val="0039732F"/>
    <w:rsid w:val="00397409"/>
    <w:rsid w:val="00397426"/>
    <w:rsid w:val="003974A9"/>
    <w:rsid w:val="0039765C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6D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412"/>
    <w:rsid w:val="003B76FE"/>
    <w:rsid w:val="003B7C18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B5"/>
    <w:rsid w:val="003C11C7"/>
    <w:rsid w:val="003C1265"/>
    <w:rsid w:val="003C147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00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71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325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12"/>
    <w:rsid w:val="003D2E8F"/>
    <w:rsid w:val="003D31BC"/>
    <w:rsid w:val="003D37C7"/>
    <w:rsid w:val="003D383A"/>
    <w:rsid w:val="003D3915"/>
    <w:rsid w:val="003D398E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19"/>
    <w:rsid w:val="003D50AE"/>
    <w:rsid w:val="003D5176"/>
    <w:rsid w:val="003D52A8"/>
    <w:rsid w:val="003D545C"/>
    <w:rsid w:val="003D5717"/>
    <w:rsid w:val="003D5878"/>
    <w:rsid w:val="003D59A3"/>
    <w:rsid w:val="003D59FE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CEE"/>
    <w:rsid w:val="003E2E7A"/>
    <w:rsid w:val="003E34E1"/>
    <w:rsid w:val="003E3524"/>
    <w:rsid w:val="003E3731"/>
    <w:rsid w:val="003E3A98"/>
    <w:rsid w:val="003E3B71"/>
    <w:rsid w:val="003E3C16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0A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3E9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735"/>
    <w:rsid w:val="003F6853"/>
    <w:rsid w:val="003F6930"/>
    <w:rsid w:val="003F696F"/>
    <w:rsid w:val="003F6F1A"/>
    <w:rsid w:val="003F73A0"/>
    <w:rsid w:val="003F7564"/>
    <w:rsid w:val="003F75DD"/>
    <w:rsid w:val="003F785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304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486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6A3"/>
    <w:rsid w:val="004242A8"/>
    <w:rsid w:val="00424519"/>
    <w:rsid w:val="00424A31"/>
    <w:rsid w:val="00424B93"/>
    <w:rsid w:val="00424D58"/>
    <w:rsid w:val="0042522D"/>
    <w:rsid w:val="0042535D"/>
    <w:rsid w:val="004253D8"/>
    <w:rsid w:val="00425710"/>
    <w:rsid w:val="00425763"/>
    <w:rsid w:val="0042579D"/>
    <w:rsid w:val="004258FC"/>
    <w:rsid w:val="00425954"/>
    <w:rsid w:val="00425C97"/>
    <w:rsid w:val="00425FFD"/>
    <w:rsid w:val="004262F8"/>
    <w:rsid w:val="004263B9"/>
    <w:rsid w:val="00426442"/>
    <w:rsid w:val="0042654A"/>
    <w:rsid w:val="0042656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C6C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5A"/>
    <w:rsid w:val="00447486"/>
    <w:rsid w:val="004479FC"/>
    <w:rsid w:val="00447CD1"/>
    <w:rsid w:val="00447D57"/>
    <w:rsid w:val="004500BE"/>
    <w:rsid w:val="00450400"/>
    <w:rsid w:val="0045053A"/>
    <w:rsid w:val="00450778"/>
    <w:rsid w:val="0045079A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1D88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29"/>
    <w:rsid w:val="00460958"/>
    <w:rsid w:val="004609EF"/>
    <w:rsid w:val="00460CAB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B12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661"/>
    <w:rsid w:val="004658C3"/>
    <w:rsid w:val="00465AF0"/>
    <w:rsid w:val="00465B38"/>
    <w:rsid w:val="00465BDE"/>
    <w:rsid w:val="00465CC6"/>
    <w:rsid w:val="00465E86"/>
    <w:rsid w:val="00465EB3"/>
    <w:rsid w:val="0046645E"/>
    <w:rsid w:val="004664EC"/>
    <w:rsid w:val="004665BF"/>
    <w:rsid w:val="00466F05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0CF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94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ADF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67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97F26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138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C0A"/>
    <w:rsid w:val="004A6D1F"/>
    <w:rsid w:val="004A6D23"/>
    <w:rsid w:val="004A705C"/>
    <w:rsid w:val="004A717D"/>
    <w:rsid w:val="004A7276"/>
    <w:rsid w:val="004A7493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6DF"/>
    <w:rsid w:val="004B2700"/>
    <w:rsid w:val="004B2B31"/>
    <w:rsid w:val="004B2C33"/>
    <w:rsid w:val="004B2CDB"/>
    <w:rsid w:val="004B2D06"/>
    <w:rsid w:val="004B2E38"/>
    <w:rsid w:val="004B3701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D98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C8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82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A70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63"/>
    <w:rsid w:val="004F01B4"/>
    <w:rsid w:val="004F020A"/>
    <w:rsid w:val="004F07C6"/>
    <w:rsid w:val="004F07DC"/>
    <w:rsid w:val="004F080C"/>
    <w:rsid w:val="004F085D"/>
    <w:rsid w:val="004F0BB3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D5F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5C3"/>
    <w:rsid w:val="004F66FA"/>
    <w:rsid w:val="004F67A9"/>
    <w:rsid w:val="004F67BA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7AA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24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AB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292"/>
    <w:rsid w:val="005212C9"/>
    <w:rsid w:val="00521392"/>
    <w:rsid w:val="00521490"/>
    <w:rsid w:val="0052158F"/>
    <w:rsid w:val="00521910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1F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64F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5F9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9D9"/>
    <w:rsid w:val="00550BDB"/>
    <w:rsid w:val="00550C80"/>
    <w:rsid w:val="00550D6F"/>
    <w:rsid w:val="00550E94"/>
    <w:rsid w:val="005511B1"/>
    <w:rsid w:val="00551711"/>
    <w:rsid w:val="0055171A"/>
    <w:rsid w:val="00551E1E"/>
    <w:rsid w:val="00551E52"/>
    <w:rsid w:val="00552038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994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790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2F97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2EA"/>
    <w:rsid w:val="005675C1"/>
    <w:rsid w:val="00567650"/>
    <w:rsid w:val="005676E9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2F83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4F54"/>
    <w:rsid w:val="00585197"/>
    <w:rsid w:val="005852F9"/>
    <w:rsid w:val="00585806"/>
    <w:rsid w:val="00585932"/>
    <w:rsid w:val="00585C3A"/>
    <w:rsid w:val="00585F50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97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58A"/>
    <w:rsid w:val="005A46FE"/>
    <w:rsid w:val="005A48D3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C2A"/>
    <w:rsid w:val="005A5E9F"/>
    <w:rsid w:val="005A64E5"/>
    <w:rsid w:val="005A6769"/>
    <w:rsid w:val="005A690A"/>
    <w:rsid w:val="005A6A3A"/>
    <w:rsid w:val="005A6E18"/>
    <w:rsid w:val="005A6FA1"/>
    <w:rsid w:val="005A7DE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B9E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B7C34"/>
    <w:rsid w:val="005B7FF0"/>
    <w:rsid w:val="005C0052"/>
    <w:rsid w:val="005C0487"/>
    <w:rsid w:val="005C0625"/>
    <w:rsid w:val="005C070B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A0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19"/>
    <w:rsid w:val="005D7089"/>
    <w:rsid w:val="005D7741"/>
    <w:rsid w:val="005D7814"/>
    <w:rsid w:val="005D7C51"/>
    <w:rsid w:val="005D7D6B"/>
    <w:rsid w:val="005D7E04"/>
    <w:rsid w:val="005E0082"/>
    <w:rsid w:val="005E0840"/>
    <w:rsid w:val="005E08C8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FB"/>
    <w:rsid w:val="005E18D3"/>
    <w:rsid w:val="005E1A58"/>
    <w:rsid w:val="005E1B46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05"/>
    <w:rsid w:val="005F0765"/>
    <w:rsid w:val="005F0B4C"/>
    <w:rsid w:val="005F0B53"/>
    <w:rsid w:val="005F0C46"/>
    <w:rsid w:val="005F0CBC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886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861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59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48"/>
    <w:rsid w:val="00610C58"/>
    <w:rsid w:val="00610CEE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C73"/>
    <w:rsid w:val="00612DBE"/>
    <w:rsid w:val="00613036"/>
    <w:rsid w:val="00613276"/>
    <w:rsid w:val="006133AB"/>
    <w:rsid w:val="006134B0"/>
    <w:rsid w:val="006134CE"/>
    <w:rsid w:val="00613862"/>
    <w:rsid w:val="006138D8"/>
    <w:rsid w:val="00613D54"/>
    <w:rsid w:val="00613D71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38F"/>
    <w:rsid w:val="00620561"/>
    <w:rsid w:val="00620686"/>
    <w:rsid w:val="0062069A"/>
    <w:rsid w:val="0062085A"/>
    <w:rsid w:val="006209E8"/>
    <w:rsid w:val="00620B1C"/>
    <w:rsid w:val="0062104D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5D89"/>
    <w:rsid w:val="0062602E"/>
    <w:rsid w:val="006260C3"/>
    <w:rsid w:val="00626379"/>
    <w:rsid w:val="0062657C"/>
    <w:rsid w:val="0062677E"/>
    <w:rsid w:val="006267F5"/>
    <w:rsid w:val="006268C9"/>
    <w:rsid w:val="00626ADD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D7"/>
    <w:rsid w:val="0063038B"/>
    <w:rsid w:val="006306F8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90F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AC4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09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4FC4"/>
    <w:rsid w:val="00655070"/>
    <w:rsid w:val="00655223"/>
    <w:rsid w:val="00655235"/>
    <w:rsid w:val="00655583"/>
    <w:rsid w:val="00655780"/>
    <w:rsid w:val="0065579F"/>
    <w:rsid w:val="0065594D"/>
    <w:rsid w:val="00655969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D54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B98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4DB2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AE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8A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806"/>
    <w:rsid w:val="00683993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5D6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55D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4C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55F"/>
    <w:rsid w:val="006B288B"/>
    <w:rsid w:val="006B35A8"/>
    <w:rsid w:val="006B38FB"/>
    <w:rsid w:val="006B393F"/>
    <w:rsid w:val="006B3B94"/>
    <w:rsid w:val="006B3DB3"/>
    <w:rsid w:val="006B3E55"/>
    <w:rsid w:val="006B4242"/>
    <w:rsid w:val="006B4B1F"/>
    <w:rsid w:val="006B4D4E"/>
    <w:rsid w:val="006B5029"/>
    <w:rsid w:val="006B589A"/>
    <w:rsid w:val="006B589C"/>
    <w:rsid w:val="006B5A1D"/>
    <w:rsid w:val="006B5A72"/>
    <w:rsid w:val="006B5B3C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6F96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99C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84"/>
    <w:rsid w:val="006C57EC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AF6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781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90C"/>
    <w:rsid w:val="006E5A60"/>
    <w:rsid w:val="006E5C82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2F30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DDB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03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DCD"/>
    <w:rsid w:val="00701F64"/>
    <w:rsid w:val="00701F8A"/>
    <w:rsid w:val="00702B56"/>
    <w:rsid w:val="00702BFC"/>
    <w:rsid w:val="007034BC"/>
    <w:rsid w:val="007035F6"/>
    <w:rsid w:val="007036E5"/>
    <w:rsid w:val="0070387F"/>
    <w:rsid w:val="00703F78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0E6"/>
    <w:rsid w:val="0070711F"/>
    <w:rsid w:val="0070743B"/>
    <w:rsid w:val="00707629"/>
    <w:rsid w:val="00707702"/>
    <w:rsid w:val="00707D5F"/>
    <w:rsid w:val="007101EE"/>
    <w:rsid w:val="007101F4"/>
    <w:rsid w:val="00710576"/>
    <w:rsid w:val="0071059B"/>
    <w:rsid w:val="0071064A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94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A14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3A6"/>
    <w:rsid w:val="00727625"/>
    <w:rsid w:val="00727A2A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B7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965"/>
    <w:rsid w:val="00744055"/>
    <w:rsid w:val="007440FC"/>
    <w:rsid w:val="00744EC9"/>
    <w:rsid w:val="00744F6A"/>
    <w:rsid w:val="00744FB1"/>
    <w:rsid w:val="00745309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6BD"/>
    <w:rsid w:val="007509F9"/>
    <w:rsid w:val="00750A23"/>
    <w:rsid w:val="00750BE1"/>
    <w:rsid w:val="00750DFC"/>
    <w:rsid w:val="007511E4"/>
    <w:rsid w:val="0075137B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87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177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36B"/>
    <w:rsid w:val="007604E2"/>
    <w:rsid w:val="00760756"/>
    <w:rsid w:val="00760D79"/>
    <w:rsid w:val="00760E75"/>
    <w:rsid w:val="00760F63"/>
    <w:rsid w:val="00760F99"/>
    <w:rsid w:val="00760FDD"/>
    <w:rsid w:val="007611BC"/>
    <w:rsid w:val="007613AF"/>
    <w:rsid w:val="007618E0"/>
    <w:rsid w:val="007619FB"/>
    <w:rsid w:val="00761EAB"/>
    <w:rsid w:val="00761FEC"/>
    <w:rsid w:val="0076200C"/>
    <w:rsid w:val="0076209B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0DDD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525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9E4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DEA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41F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B8"/>
    <w:rsid w:val="007A24D9"/>
    <w:rsid w:val="007A26B8"/>
    <w:rsid w:val="007A270C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C6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A7E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65A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85"/>
    <w:rsid w:val="007B46B0"/>
    <w:rsid w:val="007B4937"/>
    <w:rsid w:val="007B4944"/>
    <w:rsid w:val="007B4AC0"/>
    <w:rsid w:val="007B4B43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523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28C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E24"/>
    <w:rsid w:val="007D4F80"/>
    <w:rsid w:val="007D4FF2"/>
    <w:rsid w:val="007D512C"/>
    <w:rsid w:val="007D51AD"/>
    <w:rsid w:val="007D526F"/>
    <w:rsid w:val="007D5655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451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78"/>
    <w:rsid w:val="00801FBC"/>
    <w:rsid w:val="00802410"/>
    <w:rsid w:val="008027BA"/>
    <w:rsid w:val="00802C79"/>
    <w:rsid w:val="00802DC7"/>
    <w:rsid w:val="00802FF8"/>
    <w:rsid w:val="0080310E"/>
    <w:rsid w:val="008033F8"/>
    <w:rsid w:val="00803643"/>
    <w:rsid w:val="008037C5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5F66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D6F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17B"/>
    <w:rsid w:val="008134EB"/>
    <w:rsid w:val="00813701"/>
    <w:rsid w:val="0081389D"/>
    <w:rsid w:val="008138B9"/>
    <w:rsid w:val="00813CE0"/>
    <w:rsid w:val="00813D3E"/>
    <w:rsid w:val="008140E2"/>
    <w:rsid w:val="008142F9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6D6"/>
    <w:rsid w:val="00820868"/>
    <w:rsid w:val="00820DA1"/>
    <w:rsid w:val="00820DF1"/>
    <w:rsid w:val="00820EEC"/>
    <w:rsid w:val="00821532"/>
    <w:rsid w:val="0082172C"/>
    <w:rsid w:val="00821D1A"/>
    <w:rsid w:val="00821FFD"/>
    <w:rsid w:val="00822264"/>
    <w:rsid w:val="008224BD"/>
    <w:rsid w:val="00822DAE"/>
    <w:rsid w:val="00822DF7"/>
    <w:rsid w:val="0082316C"/>
    <w:rsid w:val="00823277"/>
    <w:rsid w:val="00823335"/>
    <w:rsid w:val="008237B2"/>
    <w:rsid w:val="00823AE0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C6D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C4D"/>
    <w:rsid w:val="00833EF5"/>
    <w:rsid w:val="00834018"/>
    <w:rsid w:val="0083417A"/>
    <w:rsid w:val="008343D8"/>
    <w:rsid w:val="00834512"/>
    <w:rsid w:val="00834746"/>
    <w:rsid w:val="008349E7"/>
    <w:rsid w:val="00834B51"/>
    <w:rsid w:val="00834BA3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7CF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582"/>
    <w:rsid w:val="0084794F"/>
    <w:rsid w:val="00847991"/>
    <w:rsid w:val="00847C4E"/>
    <w:rsid w:val="00847C6F"/>
    <w:rsid w:val="00847FB1"/>
    <w:rsid w:val="008502C4"/>
    <w:rsid w:val="00850FF6"/>
    <w:rsid w:val="0085128F"/>
    <w:rsid w:val="0085130C"/>
    <w:rsid w:val="00851389"/>
    <w:rsid w:val="0085154E"/>
    <w:rsid w:val="00851991"/>
    <w:rsid w:val="00851AD3"/>
    <w:rsid w:val="00851B22"/>
    <w:rsid w:val="00851E23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426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1BA"/>
    <w:rsid w:val="0085722A"/>
    <w:rsid w:val="008575C4"/>
    <w:rsid w:val="008577BE"/>
    <w:rsid w:val="00857AE4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325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C71"/>
    <w:rsid w:val="00866D48"/>
    <w:rsid w:val="00866E8E"/>
    <w:rsid w:val="00866FCC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3A1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CF3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817"/>
    <w:rsid w:val="008938F9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899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322"/>
    <w:rsid w:val="008B6528"/>
    <w:rsid w:val="008B6612"/>
    <w:rsid w:val="008B69EC"/>
    <w:rsid w:val="008B6C39"/>
    <w:rsid w:val="008B6E5C"/>
    <w:rsid w:val="008B7083"/>
    <w:rsid w:val="008B71E0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47A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5F4A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A82"/>
    <w:rsid w:val="008D4C8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678"/>
    <w:rsid w:val="008D6733"/>
    <w:rsid w:val="008D69B5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96E"/>
    <w:rsid w:val="008E1EDE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CD"/>
    <w:rsid w:val="008E5CED"/>
    <w:rsid w:val="008E5D5A"/>
    <w:rsid w:val="008E6313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8AF"/>
    <w:rsid w:val="008F28D4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A97"/>
    <w:rsid w:val="008F4BFE"/>
    <w:rsid w:val="008F4D97"/>
    <w:rsid w:val="008F4E3F"/>
    <w:rsid w:val="008F5184"/>
    <w:rsid w:val="008F51CF"/>
    <w:rsid w:val="008F5397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6E51"/>
    <w:rsid w:val="008F6E80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799"/>
    <w:rsid w:val="0090085B"/>
    <w:rsid w:val="00900866"/>
    <w:rsid w:val="00900C94"/>
    <w:rsid w:val="00900DDE"/>
    <w:rsid w:val="00900DF1"/>
    <w:rsid w:val="00901030"/>
    <w:rsid w:val="00901246"/>
    <w:rsid w:val="00901845"/>
    <w:rsid w:val="009019B0"/>
    <w:rsid w:val="009019EF"/>
    <w:rsid w:val="00901CBC"/>
    <w:rsid w:val="00901EAC"/>
    <w:rsid w:val="00901EB7"/>
    <w:rsid w:val="009021D4"/>
    <w:rsid w:val="009022BC"/>
    <w:rsid w:val="0090255A"/>
    <w:rsid w:val="00902734"/>
    <w:rsid w:val="009027FA"/>
    <w:rsid w:val="00902890"/>
    <w:rsid w:val="00902997"/>
    <w:rsid w:val="00902C9E"/>
    <w:rsid w:val="00902FCC"/>
    <w:rsid w:val="00903147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889"/>
    <w:rsid w:val="00911E1A"/>
    <w:rsid w:val="009123B9"/>
    <w:rsid w:val="009123BB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8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BAE"/>
    <w:rsid w:val="00933CB2"/>
    <w:rsid w:val="00933D61"/>
    <w:rsid w:val="00933DE4"/>
    <w:rsid w:val="00933E25"/>
    <w:rsid w:val="00933F7F"/>
    <w:rsid w:val="009343B2"/>
    <w:rsid w:val="0093457F"/>
    <w:rsid w:val="00934753"/>
    <w:rsid w:val="00934BB9"/>
    <w:rsid w:val="0093515F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BB4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59E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DB6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4E"/>
    <w:rsid w:val="00952096"/>
    <w:rsid w:val="0095225E"/>
    <w:rsid w:val="00952264"/>
    <w:rsid w:val="00952283"/>
    <w:rsid w:val="009522C0"/>
    <w:rsid w:val="009527A4"/>
    <w:rsid w:val="00952ACA"/>
    <w:rsid w:val="00952FFA"/>
    <w:rsid w:val="009530CF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B8B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C0"/>
    <w:rsid w:val="0097569A"/>
    <w:rsid w:val="0097570F"/>
    <w:rsid w:val="00975859"/>
    <w:rsid w:val="00975E36"/>
    <w:rsid w:val="00975EC7"/>
    <w:rsid w:val="00975F1B"/>
    <w:rsid w:val="009767DE"/>
    <w:rsid w:val="00976B41"/>
    <w:rsid w:val="00976D63"/>
    <w:rsid w:val="009773A0"/>
    <w:rsid w:val="009775C2"/>
    <w:rsid w:val="00977852"/>
    <w:rsid w:val="009778AB"/>
    <w:rsid w:val="009779B7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7DC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1B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0A95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BC4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8B"/>
    <w:rsid w:val="009B2092"/>
    <w:rsid w:val="009B245E"/>
    <w:rsid w:val="009B2532"/>
    <w:rsid w:val="009B2655"/>
    <w:rsid w:val="009B2A99"/>
    <w:rsid w:val="009B3221"/>
    <w:rsid w:val="009B32FB"/>
    <w:rsid w:val="009B3427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553"/>
    <w:rsid w:val="009C560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F68"/>
    <w:rsid w:val="009D1205"/>
    <w:rsid w:val="009D1325"/>
    <w:rsid w:val="009D15E0"/>
    <w:rsid w:val="009D1652"/>
    <w:rsid w:val="009D1808"/>
    <w:rsid w:val="009D18A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A0D"/>
    <w:rsid w:val="009D2A4E"/>
    <w:rsid w:val="009D2C43"/>
    <w:rsid w:val="009D2EDD"/>
    <w:rsid w:val="009D36B6"/>
    <w:rsid w:val="009D3CC0"/>
    <w:rsid w:val="009D3CEB"/>
    <w:rsid w:val="009D3D45"/>
    <w:rsid w:val="009D3ECA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265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7F7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C7A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9F7E83"/>
    <w:rsid w:val="00A00519"/>
    <w:rsid w:val="00A00B7C"/>
    <w:rsid w:val="00A00E21"/>
    <w:rsid w:val="00A01006"/>
    <w:rsid w:val="00A011C6"/>
    <w:rsid w:val="00A01441"/>
    <w:rsid w:val="00A022B2"/>
    <w:rsid w:val="00A02B26"/>
    <w:rsid w:val="00A02D09"/>
    <w:rsid w:val="00A02EF4"/>
    <w:rsid w:val="00A02FFB"/>
    <w:rsid w:val="00A032BA"/>
    <w:rsid w:val="00A03308"/>
    <w:rsid w:val="00A03580"/>
    <w:rsid w:val="00A03893"/>
    <w:rsid w:val="00A0394B"/>
    <w:rsid w:val="00A03CA5"/>
    <w:rsid w:val="00A0404F"/>
    <w:rsid w:val="00A0442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0C3D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854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49A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614"/>
    <w:rsid w:val="00A34C68"/>
    <w:rsid w:val="00A34C88"/>
    <w:rsid w:val="00A35156"/>
    <w:rsid w:val="00A35735"/>
    <w:rsid w:val="00A35A0B"/>
    <w:rsid w:val="00A35F6A"/>
    <w:rsid w:val="00A36088"/>
    <w:rsid w:val="00A362CB"/>
    <w:rsid w:val="00A36359"/>
    <w:rsid w:val="00A365F0"/>
    <w:rsid w:val="00A365F9"/>
    <w:rsid w:val="00A36694"/>
    <w:rsid w:val="00A36ADE"/>
    <w:rsid w:val="00A36DBF"/>
    <w:rsid w:val="00A37235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692"/>
    <w:rsid w:val="00A4392A"/>
    <w:rsid w:val="00A43968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509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6D0"/>
    <w:rsid w:val="00A54A90"/>
    <w:rsid w:val="00A54D16"/>
    <w:rsid w:val="00A54DAA"/>
    <w:rsid w:val="00A5520A"/>
    <w:rsid w:val="00A55643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55B"/>
    <w:rsid w:val="00A56735"/>
    <w:rsid w:val="00A56C2C"/>
    <w:rsid w:val="00A56FAD"/>
    <w:rsid w:val="00A56FB0"/>
    <w:rsid w:val="00A570E9"/>
    <w:rsid w:val="00A571D3"/>
    <w:rsid w:val="00A57311"/>
    <w:rsid w:val="00A57405"/>
    <w:rsid w:val="00A57509"/>
    <w:rsid w:val="00A57893"/>
    <w:rsid w:val="00A57C08"/>
    <w:rsid w:val="00A57F0D"/>
    <w:rsid w:val="00A57F96"/>
    <w:rsid w:val="00A602FF"/>
    <w:rsid w:val="00A603E7"/>
    <w:rsid w:val="00A607EF"/>
    <w:rsid w:val="00A6098D"/>
    <w:rsid w:val="00A60D08"/>
    <w:rsid w:val="00A60D9D"/>
    <w:rsid w:val="00A60FDA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91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67FFC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347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B39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C6B"/>
    <w:rsid w:val="00A93E41"/>
    <w:rsid w:val="00A93FC0"/>
    <w:rsid w:val="00A94246"/>
    <w:rsid w:val="00A94631"/>
    <w:rsid w:val="00A94675"/>
    <w:rsid w:val="00A94865"/>
    <w:rsid w:val="00A949AD"/>
    <w:rsid w:val="00A94A70"/>
    <w:rsid w:val="00A94CB2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10F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35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B4A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50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FDE"/>
    <w:rsid w:val="00AB706E"/>
    <w:rsid w:val="00AB7134"/>
    <w:rsid w:val="00AB7431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F30"/>
    <w:rsid w:val="00AC43D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C2D"/>
    <w:rsid w:val="00AC6D0A"/>
    <w:rsid w:val="00AC709A"/>
    <w:rsid w:val="00AC71E2"/>
    <w:rsid w:val="00AC764B"/>
    <w:rsid w:val="00AC789A"/>
    <w:rsid w:val="00AC78F7"/>
    <w:rsid w:val="00AC792B"/>
    <w:rsid w:val="00AC796A"/>
    <w:rsid w:val="00AC7A79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47A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1ED5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D"/>
    <w:rsid w:val="00AE63FA"/>
    <w:rsid w:val="00AE6433"/>
    <w:rsid w:val="00AE646D"/>
    <w:rsid w:val="00AE6584"/>
    <w:rsid w:val="00AE69BD"/>
    <w:rsid w:val="00AE6D12"/>
    <w:rsid w:val="00AE6EEB"/>
    <w:rsid w:val="00AE70B1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BCD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4D"/>
    <w:rsid w:val="00B02BAB"/>
    <w:rsid w:val="00B02EB6"/>
    <w:rsid w:val="00B03101"/>
    <w:rsid w:val="00B032CE"/>
    <w:rsid w:val="00B033B4"/>
    <w:rsid w:val="00B03881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3D7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BEA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316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A2D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4CF"/>
    <w:rsid w:val="00B45515"/>
    <w:rsid w:val="00B4581A"/>
    <w:rsid w:val="00B45A61"/>
    <w:rsid w:val="00B45BCF"/>
    <w:rsid w:val="00B4622C"/>
    <w:rsid w:val="00B462D6"/>
    <w:rsid w:val="00B46544"/>
    <w:rsid w:val="00B4659E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526"/>
    <w:rsid w:val="00B51550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6D1"/>
    <w:rsid w:val="00B637C4"/>
    <w:rsid w:val="00B63870"/>
    <w:rsid w:val="00B63FCE"/>
    <w:rsid w:val="00B640AB"/>
    <w:rsid w:val="00B6415B"/>
    <w:rsid w:val="00B64212"/>
    <w:rsid w:val="00B64256"/>
    <w:rsid w:val="00B64398"/>
    <w:rsid w:val="00B64484"/>
    <w:rsid w:val="00B644E2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BE5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675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62A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9FB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A74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30B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D4C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4C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1E9D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E3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602A"/>
    <w:rsid w:val="00BB619D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C27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62A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CD"/>
    <w:rsid w:val="00BC4AE8"/>
    <w:rsid w:val="00BC4B84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B74"/>
    <w:rsid w:val="00BD3C69"/>
    <w:rsid w:val="00BD3D0D"/>
    <w:rsid w:val="00BD3D7A"/>
    <w:rsid w:val="00BD407E"/>
    <w:rsid w:val="00BD4159"/>
    <w:rsid w:val="00BD47C1"/>
    <w:rsid w:val="00BD48A5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509"/>
    <w:rsid w:val="00BD67BF"/>
    <w:rsid w:val="00BD689C"/>
    <w:rsid w:val="00BD6A22"/>
    <w:rsid w:val="00BD6D50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EAB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5FD"/>
    <w:rsid w:val="00BE399E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8F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7FC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283"/>
    <w:rsid w:val="00C04322"/>
    <w:rsid w:val="00C047A6"/>
    <w:rsid w:val="00C04945"/>
    <w:rsid w:val="00C0501B"/>
    <w:rsid w:val="00C0510D"/>
    <w:rsid w:val="00C0526F"/>
    <w:rsid w:val="00C05411"/>
    <w:rsid w:val="00C057B8"/>
    <w:rsid w:val="00C057E0"/>
    <w:rsid w:val="00C05863"/>
    <w:rsid w:val="00C05C20"/>
    <w:rsid w:val="00C05D2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20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5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47D"/>
    <w:rsid w:val="00C22928"/>
    <w:rsid w:val="00C22B7A"/>
    <w:rsid w:val="00C22F5A"/>
    <w:rsid w:val="00C232DD"/>
    <w:rsid w:val="00C2331D"/>
    <w:rsid w:val="00C233DC"/>
    <w:rsid w:val="00C23469"/>
    <w:rsid w:val="00C23965"/>
    <w:rsid w:val="00C23E60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BFA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0DB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27D"/>
    <w:rsid w:val="00C40448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5C1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8F9"/>
    <w:rsid w:val="00C57C32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D0"/>
    <w:rsid w:val="00C62BE7"/>
    <w:rsid w:val="00C62C31"/>
    <w:rsid w:val="00C62DEF"/>
    <w:rsid w:val="00C633AB"/>
    <w:rsid w:val="00C6343A"/>
    <w:rsid w:val="00C63831"/>
    <w:rsid w:val="00C63958"/>
    <w:rsid w:val="00C63A8E"/>
    <w:rsid w:val="00C63C82"/>
    <w:rsid w:val="00C63C98"/>
    <w:rsid w:val="00C63F16"/>
    <w:rsid w:val="00C64043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9B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1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8FA"/>
    <w:rsid w:val="00C84A52"/>
    <w:rsid w:val="00C84D8A"/>
    <w:rsid w:val="00C850BB"/>
    <w:rsid w:val="00C85215"/>
    <w:rsid w:val="00C85284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3F6"/>
    <w:rsid w:val="00C97681"/>
    <w:rsid w:val="00C97790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42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1D0"/>
    <w:rsid w:val="00CA3334"/>
    <w:rsid w:val="00CA33E1"/>
    <w:rsid w:val="00CA3C1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BA0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7C"/>
    <w:rsid w:val="00CB6343"/>
    <w:rsid w:val="00CB656D"/>
    <w:rsid w:val="00CB67FB"/>
    <w:rsid w:val="00CB68B3"/>
    <w:rsid w:val="00CB6A74"/>
    <w:rsid w:val="00CB6F9E"/>
    <w:rsid w:val="00CB7144"/>
    <w:rsid w:val="00CB7208"/>
    <w:rsid w:val="00CB737C"/>
    <w:rsid w:val="00CB7438"/>
    <w:rsid w:val="00CB7648"/>
    <w:rsid w:val="00CB76B9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2F35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56D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B30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09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4FB6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089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B20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9FD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B4A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1A8"/>
    <w:rsid w:val="00D1624D"/>
    <w:rsid w:val="00D1643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1FE1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1E2"/>
    <w:rsid w:val="00D24A77"/>
    <w:rsid w:val="00D24F19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213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8DB"/>
    <w:rsid w:val="00D369EA"/>
    <w:rsid w:val="00D36C8E"/>
    <w:rsid w:val="00D36CBE"/>
    <w:rsid w:val="00D3789E"/>
    <w:rsid w:val="00D37994"/>
    <w:rsid w:val="00D37C2D"/>
    <w:rsid w:val="00D37C35"/>
    <w:rsid w:val="00D400D3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2"/>
    <w:rsid w:val="00D448BD"/>
    <w:rsid w:val="00D44A5C"/>
    <w:rsid w:val="00D44B00"/>
    <w:rsid w:val="00D44DD4"/>
    <w:rsid w:val="00D44F5D"/>
    <w:rsid w:val="00D45581"/>
    <w:rsid w:val="00D455B2"/>
    <w:rsid w:val="00D45626"/>
    <w:rsid w:val="00D4599C"/>
    <w:rsid w:val="00D45B33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6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5150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3C6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1A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662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A9"/>
    <w:rsid w:val="00D81AC2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7C"/>
    <w:rsid w:val="00D870A2"/>
    <w:rsid w:val="00D87154"/>
    <w:rsid w:val="00D87421"/>
    <w:rsid w:val="00D87643"/>
    <w:rsid w:val="00D8778A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3BB2"/>
    <w:rsid w:val="00D94662"/>
    <w:rsid w:val="00D948A0"/>
    <w:rsid w:val="00D94BB0"/>
    <w:rsid w:val="00D94FF3"/>
    <w:rsid w:val="00D957C0"/>
    <w:rsid w:val="00D9591D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6E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68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E40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CE1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1C5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C7F8B"/>
    <w:rsid w:val="00DD0060"/>
    <w:rsid w:val="00DD02C4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07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270"/>
    <w:rsid w:val="00DD56F7"/>
    <w:rsid w:val="00DD5CF9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578"/>
    <w:rsid w:val="00DD761C"/>
    <w:rsid w:val="00DD766A"/>
    <w:rsid w:val="00DD77B3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5DF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2B2"/>
    <w:rsid w:val="00DF3307"/>
    <w:rsid w:val="00DF336D"/>
    <w:rsid w:val="00DF3406"/>
    <w:rsid w:val="00DF3997"/>
    <w:rsid w:val="00DF3A17"/>
    <w:rsid w:val="00DF3A6C"/>
    <w:rsid w:val="00DF3E28"/>
    <w:rsid w:val="00DF3F46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4DC"/>
    <w:rsid w:val="00E055E6"/>
    <w:rsid w:val="00E057AB"/>
    <w:rsid w:val="00E05A43"/>
    <w:rsid w:val="00E05B03"/>
    <w:rsid w:val="00E064F9"/>
    <w:rsid w:val="00E0683A"/>
    <w:rsid w:val="00E0699E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2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3EA4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1D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2C0"/>
    <w:rsid w:val="00E21431"/>
    <w:rsid w:val="00E214FB"/>
    <w:rsid w:val="00E216A5"/>
    <w:rsid w:val="00E21930"/>
    <w:rsid w:val="00E21CCC"/>
    <w:rsid w:val="00E21E2F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50E"/>
    <w:rsid w:val="00E23654"/>
    <w:rsid w:val="00E23851"/>
    <w:rsid w:val="00E23ACC"/>
    <w:rsid w:val="00E23ADB"/>
    <w:rsid w:val="00E23B9C"/>
    <w:rsid w:val="00E23CD5"/>
    <w:rsid w:val="00E23E14"/>
    <w:rsid w:val="00E24207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16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C0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E8F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58F"/>
    <w:rsid w:val="00E46809"/>
    <w:rsid w:val="00E46814"/>
    <w:rsid w:val="00E46833"/>
    <w:rsid w:val="00E4683C"/>
    <w:rsid w:val="00E4697D"/>
    <w:rsid w:val="00E46CC9"/>
    <w:rsid w:val="00E46E01"/>
    <w:rsid w:val="00E471ED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AE5"/>
    <w:rsid w:val="00E52CCE"/>
    <w:rsid w:val="00E52F76"/>
    <w:rsid w:val="00E5315C"/>
    <w:rsid w:val="00E53274"/>
    <w:rsid w:val="00E536FC"/>
    <w:rsid w:val="00E538E0"/>
    <w:rsid w:val="00E53C64"/>
    <w:rsid w:val="00E540E9"/>
    <w:rsid w:val="00E54400"/>
    <w:rsid w:val="00E54405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4F0"/>
    <w:rsid w:val="00E65544"/>
    <w:rsid w:val="00E65930"/>
    <w:rsid w:val="00E65CC9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AE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8E6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128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64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A09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79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12"/>
    <w:rsid w:val="00EB35D4"/>
    <w:rsid w:val="00EB3953"/>
    <w:rsid w:val="00EB3A73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5F6"/>
    <w:rsid w:val="00EC7CB0"/>
    <w:rsid w:val="00EC7F73"/>
    <w:rsid w:val="00ED022F"/>
    <w:rsid w:val="00ED04CE"/>
    <w:rsid w:val="00ED0699"/>
    <w:rsid w:val="00ED0DE8"/>
    <w:rsid w:val="00ED0EB9"/>
    <w:rsid w:val="00ED13D4"/>
    <w:rsid w:val="00ED1427"/>
    <w:rsid w:val="00ED1447"/>
    <w:rsid w:val="00ED1810"/>
    <w:rsid w:val="00ED19B6"/>
    <w:rsid w:val="00ED1A39"/>
    <w:rsid w:val="00ED1A5E"/>
    <w:rsid w:val="00ED1B18"/>
    <w:rsid w:val="00ED1DE5"/>
    <w:rsid w:val="00ED1E27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750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1F4"/>
    <w:rsid w:val="00EE12DA"/>
    <w:rsid w:val="00EE13FB"/>
    <w:rsid w:val="00EE15CA"/>
    <w:rsid w:val="00EE18BB"/>
    <w:rsid w:val="00EE1ADA"/>
    <w:rsid w:val="00EE1BBF"/>
    <w:rsid w:val="00EE1CDA"/>
    <w:rsid w:val="00EE1F60"/>
    <w:rsid w:val="00EE2436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6C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26E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995"/>
    <w:rsid w:val="00EF5CAA"/>
    <w:rsid w:val="00EF5CF6"/>
    <w:rsid w:val="00EF5D30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F10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FF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B"/>
    <w:rsid w:val="00F074BC"/>
    <w:rsid w:val="00F078A9"/>
    <w:rsid w:val="00F10437"/>
    <w:rsid w:val="00F10465"/>
    <w:rsid w:val="00F1049A"/>
    <w:rsid w:val="00F10864"/>
    <w:rsid w:val="00F108F5"/>
    <w:rsid w:val="00F10AD3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3D02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1C2"/>
    <w:rsid w:val="00F242A7"/>
    <w:rsid w:val="00F24451"/>
    <w:rsid w:val="00F244C0"/>
    <w:rsid w:val="00F2456B"/>
    <w:rsid w:val="00F24A57"/>
    <w:rsid w:val="00F24B47"/>
    <w:rsid w:val="00F24E90"/>
    <w:rsid w:val="00F24F1B"/>
    <w:rsid w:val="00F24F4D"/>
    <w:rsid w:val="00F24FA0"/>
    <w:rsid w:val="00F250CE"/>
    <w:rsid w:val="00F25157"/>
    <w:rsid w:val="00F25206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DAF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332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3E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2C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73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26B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04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2EFD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B7A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7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5E0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634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BFF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B13"/>
    <w:rsid w:val="00FB3CD6"/>
    <w:rsid w:val="00FB3DE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10B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2F37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2B0"/>
    <w:rsid w:val="00FC545C"/>
    <w:rsid w:val="00FC553E"/>
    <w:rsid w:val="00FC5876"/>
    <w:rsid w:val="00FC5CA4"/>
    <w:rsid w:val="00FC5EA2"/>
    <w:rsid w:val="00FC61CA"/>
    <w:rsid w:val="00FC645D"/>
    <w:rsid w:val="00FC6460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19D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1A7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198"/>
    <w:rsid w:val="00FE22FE"/>
    <w:rsid w:val="00FE257D"/>
    <w:rsid w:val="00FE258C"/>
    <w:rsid w:val="00FE25A5"/>
    <w:rsid w:val="00FE2B7B"/>
    <w:rsid w:val="00FE2BCC"/>
    <w:rsid w:val="00FE2DA0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815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E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a52f32ecd685c021f5f4d9a49220b165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05057fc42f7a4e2ed3e2b5240c506a6b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7E247-1138-4583-82F1-95850AAF7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9039</TotalTime>
  <Pages>5</Pages>
  <Words>1915</Words>
  <Characters>10489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485</cp:revision>
  <cp:lastPrinted>2011-11-10T14:49:00Z</cp:lastPrinted>
  <dcterms:created xsi:type="dcterms:W3CDTF">2021-01-18T09:53:00Z</dcterms:created>
  <dcterms:modified xsi:type="dcterms:W3CDTF">2021-08-06T23:25:00Z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0x010100C9AB131A33795349ACDBD6B8876A9E85</vt:lpwstr>
  </property>
  <property fmtid="{D5CDD505-2E9C-101B-9397-08002B2CF9AE}" pid="11" name="CTPClassification">
    <vt:lpwstr>CTP_NT</vt:lpwstr>
  </property>
</Properties>
</file>